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E1" w:rsidRPr="007560E1" w:rsidRDefault="007560E1" w:rsidP="002C558A">
      <w:pPr>
        <w:pStyle w:val="Title"/>
        <w:rPr>
          <w:rFonts w:eastAsia="Times New Roman"/>
        </w:rPr>
      </w:pPr>
      <w:r w:rsidRPr="007560E1">
        <w:rPr>
          <w:rFonts w:eastAsia="Times New Roman"/>
        </w:rPr>
        <w:t>The mains supply</w:t>
      </w:r>
    </w:p>
    <w:p w:rsidR="007560E1" w:rsidRPr="007560E1" w:rsidRDefault="007560E1" w:rsidP="007560E1">
      <w:pPr>
        <w:shd w:val="clear" w:color="auto" w:fill="FFFFFF"/>
        <w:spacing w:before="100" w:beforeAutospacing="1" w:after="100" w:afterAutospacing="1" w:line="240" w:lineRule="auto"/>
        <w:rPr>
          <w:rFonts w:eastAsia="Times New Roman" w:cs="Times New Roman"/>
          <w:color w:val="000000"/>
          <w:sz w:val="24"/>
          <w:szCs w:val="24"/>
          <w:lang w:eastAsia="en-GB"/>
        </w:rPr>
      </w:pPr>
      <w:r w:rsidRPr="007560E1">
        <w:rPr>
          <w:rFonts w:eastAsia="Times New Roman" w:cs="Times New Roman"/>
          <w:color w:val="000000"/>
          <w:sz w:val="24"/>
          <w:szCs w:val="24"/>
          <w:lang w:eastAsia="en-GB"/>
        </w:rPr>
        <w:t>The wiring in a house connects all appliances together in parallel. This is so that each has the mains supply of 230 volts across it and also so that they can all be used independently. For credit level, you should know some more about house wiring.</w:t>
      </w:r>
    </w:p>
    <w:p w:rsidR="007560E1" w:rsidRPr="007560E1" w:rsidRDefault="007560E1" w:rsidP="007560E1">
      <w:pPr>
        <w:shd w:val="clear" w:color="auto" w:fill="FFFFFF"/>
        <w:spacing w:before="100" w:beforeAutospacing="1" w:after="100" w:afterAutospacing="1" w:line="240" w:lineRule="auto"/>
        <w:outlineLvl w:val="1"/>
        <w:rPr>
          <w:rFonts w:eastAsia="Times New Roman" w:cs="Times New Roman"/>
          <w:b/>
          <w:bCs/>
          <w:color w:val="000000"/>
          <w:sz w:val="24"/>
          <w:szCs w:val="24"/>
          <w:lang w:eastAsia="en-GB"/>
        </w:rPr>
      </w:pPr>
      <w:r w:rsidRPr="007560E1">
        <w:rPr>
          <w:rFonts w:eastAsia="Times New Roman" w:cs="Times New Roman"/>
          <w:b/>
          <w:bCs/>
          <w:color w:val="000000"/>
          <w:sz w:val="24"/>
          <w:szCs w:val="24"/>
          <w:lang w:eastAsia="en-GB"/>
        </w:rPr>
        <w:t xml:space="preserve">House wiring </w:t>
      </w:r>
    </w:p>
    <w:p w:rsidR="007560E1" w:rsidRPr="007560E1" w:rsidRDefault="007560E1" w:rsidP="007560E1">
      <w:pPr>
        <w:numPr>
          <w:ilvl w:val="0"/>
          <w:numId w:val="1"/>
        </w:numPr>
        <w:shd w:val="clear" w:color="auto" w:fill="FFFFFF"/>
        <w:spacing w:before="100" w:beforeAutospacing="1" w:after="100" w:afterAutospacing="1" w:line="240" w:lineRule="auto"/>
        <w:rPr>
          <w:rFonts w:eastAsia="Times New Roman" w:cs="Times New Roman"/>
          <w:color w:val="000000"/>
          <w:sz w:val="24"/>
          <w:szCs w:val="24"/>
          <w:lang w:eastAsia="en-GB"/>
        </w:rPr>
      </w:pPr>
      <w:r w:rsidRPr="007560E1">
        <w:rPr>
          <w:rFonts w:eastAsia="Times New Roman" w:cs="Times New Roman"/>
          <w:color w:val="000000"/>
          <w:sz w:val="24"/>
          <w:szCs w:val="24"/>
          <w:lang w:eastAsia="en-GB"/>
        </w:rPr>
        <w:t>The consumer unit contains the main switch and the fuses for all of the fixed circuits, such as the power ring circuit and the lighting circuit.</w:t>
      </w:r>
    </w:p>
    <w:p w:rsidR="007560E1" w:rsidRPr="007560E1" w:rsidRDefault="007560E1" w:rsidP="007560E1">
      <w:pPr>
        <w:numPr>
          <w:ilvl w:val="0"/>
          <w:numId w:val="1"/>
        </w:numPr>
        <w:shd w:val="clear" w:color="auto" w:fill="FFFFFF"/>
        <w:spacing w:before="100" w:beforeAutospacing="1" w:after="100" w:afterAutospacing="1" w:line="240" w:lineRule="auto"/>
        <w:rPr>
          <w:rFonts w:eastAsia="Times New Roman" w:cs="Times New Roman"/>
          <w:color w:val="000000"/>
          <w:sz w:val="24"/>
          <w:szCs w:val="24"/>
          <w:lang w:eastAsia="en-GB"/>
        </w:rPr>
      </w:pPr>
      <w:r w:rsidRPr="007560E1">
        <w:rPr>
          <w:rFonts w:eastAsia="Times New Roman" w:cs="Times New Roman"/>
          <w:color w:val="000000"/>
          <w:sz w:val="24"/>
          <w:szCs w:val="24"/>
          <w:lang w:eastAsia="en-GB"/>
        </w:rPr>
        <w:t>The power sockets in a house are connected by means of a ring circuit. In a ring circuit the live, neutral and earth wires form a loop of cable going from the consumer unit to all of the sockets in turn and then back to the consumer unit.</w:t>
      </w:r>
    </w:p>
    <w:p w:rsidR="007560E1" w:rsidRPr="002C558A" w:rsidRDefault="002C558A" w:rsidP="007560E1">
      <w:pPr>
        <w:shd w:val="clear" w:color="auto" w:fill="FFFFFF"/>
        <w:spacing w:before="100" w:beforeAutospacing="1" w:after="100" w:afterAutospacing="1" w:line="240" w:lineRule="auto"/>
        <w:rPr>
          <w:rFonts w:eastAsia="Times New Roman" w:cs="Times New Roman"/>
          <w:color w:val="000000"/>
          <w:sz w:val="24"/>
          <w:szCs w:val="24"/>
          <w:lang w:eastAsia="en-GB"/>
        </w:rPr>
      </w:pPr>
      <w:r w:rsidRPr="002C558A">
        <w:rPr>
          <w:noProof/>
          <w:color w:val="000000"/>
          <w:sz w:val="24"/>
          <w:szCs w:val="24"/>
          <w:lang w:eastAsia="en-GB"/>
        </w:rPr>
        <w:drawing>
          <wp:anchor distT="0" distB="0" distL="114300" distR="114300" simplePos="0" relativeHeight="251658240" behindDoc="0" locked="0" layoutInCell="1" allowOverlap="1" wp14:anchorId="44707099" wp14:editId="289C666A">
            <wp:simplePos x="0" y="0"/>
            <wp:positionH relativeFrom="column">
              <wp:posOffset>3819525</wp:posOffset>
            </wp:positionH>
            <wp:positionV relativeFrom="paragraph">
              <wp:posOffset>3105150</wp:posOffset>
            </wp:positionV>
            <wp:extent cx="2152650" cy="2152650"/>
            <wp:effectExtent l="0" t="0" r="0" b="0"/>
            <wp:wrapSquare wrapText="bothSides"/>
            <wp:docPr id="2" name="Picture 2" descr="ring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ng circu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0E1" w:rsidRPr="002C558A">
        <w:rPr>
          <w:noProof/>
          <w:color w:val="000000"/>
          <w:sz w:val="24"/>
          <w:szCs w:val="24"/>
          <w:lang w:eastAsia="en-GB"/>
        </w:rPr>
        <w:drawing>
          <wp:inline distT="0" distB="0" distL="0" distR="0" wp14:anchorId="1311B944" wp14:editId="29FD277E">
            <wp:extent cx="5200650" cy="2924175"/>
            <wp:effectExtent l="0" t="0" r="0" b="9525"/>
            <wp:docPr id="1" name="Picture 1" descr="A ring main circuit showing how the power sockets in a house are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ing main circuit showing how the power sockets in a house are connec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2924175"/>
                    </a:xfrm>
                    <a:prstGeom prst="rect">
                      <a:avLst/>
                    </a:prstGeom>
                    <a:noFill/>
                    <a:ln>
                      <a:noFill/>
                    </a:ln>
                  </pic:spPr>
                </pic:pic>
              </a:graphicData>
            </a:graphic>
          </wp:inline>
        </w:drawing>
      </w:r>
    </w:p>
    <w:p w:rsidR="007560E1" w:rsidRPr="007560E1" w:rsidRDefault="007560E1" w:rsidP="007560E1">
      <w:pPr>
        <w:shd w:val="clear" w:color="auto" w:fill="FFFFFF"/>
        <w:spacing w:before="100" w:beforeAutospacing="1" w:after="100" w:afterAutospacing="1" w:line="240" w:lineRule="auto"/>
        <w:rPr>
          <w:rFonts w:eastAsia="Times New Roman" w:cs="Times New Roman"/>
          <w:color w:val="000000"/>
          <w:sz w:val="24"/>
          <w:szCs w:val="24"/>
          <w:lang w:eastAsia="en-GB"/>
        </w:rPr>
      </w:pPr>
      <w:r w:rsidRPr="007560E1">
        <w:rPr>
          <w:rFonts w:eastAsia="Times New Roman" w:cs="Times New Roman"/>
          <w:color w:val="000000"/>
          <w:sz w:val="24"/>
          <w:szCs w:val="24"/>
          <w:lang w:eastAsia="en-GB"/>
        </w:rPr>
        <w:t>There are several advantages of using a ring circuit:</w:t>
      </w:r>
    </w:p>
    <w:p w:rsidR="007560E1" w:rsidRPr="007560E1" w:rsidRDefault="007560E1" w:rsidP="007560E1">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GB"/>
        </w:rPr>
      </w:pPr>
      <w:r w:rsidRPr="007560E1">
        <w:rPr>
          <w:rFonts w:eastAsia="Times New Roman" w:cs="Times New Roman"/>
          <w:color w:val="000000"/>
          <w:sz w:val="24"/>
          <w:szCs w:val="24"/>
          <w:lang w:eastAsia="en-GB"/>
        </w:rPr>
        <w:t>the cables can be made thinner because there are two paths for the current</w:t>
      </w:r>
    </w:p>
    <w:p w:rsidR="007560E1" w:rsidRPr="007560E1" w:rsidRDefault="007560E1" w:rsidP="007560E1">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GB"/>
        </w:rPr>
      </w:pPr>
      <w:r w:rsidRPr="007560E1">
        <w:rPr>
          <w:rFonts w:eastAsia="Times New Roman" w:cs="Times New Roman"/>
          <w:color w:val="000000"/>
          <w:sz w:val="24"/>
          <w:szCs w:val="24"/>
          <w:lang w:eastAsia="en-GB"/>
        </w:rPr>
        <w:t>each part of the cable carries less current</w:t>
      </w:r>
    </w:p>
    <w:p w:rsidR="007560E1" w:rsidRPr="007560E1" w:rsidRDefault="007560E1" w:rsidP="007560E1">
      <w:pPr>
        <w:numPr>
          <w:ilvl w:val="0"/>
          <w:numId w:val="2"/>
        </w:numPr>
        <w:shd w:val="clear" w:color="auto" w:fill="FFFFFF"/>
        <w:spacing w:before="100" w:beforeAutospacing="1" w:after="100" w:afterAutospacing="1" w:line="240" w:lineRule="auto"/>
        <w:rPr>
          <w:rFonts w:eastAsia="Times New Roman" w:cs="Times New Roman"/>
          <w:color w:val="000000"/>
          <w:sz w:val="24"/>
          <w:szCs w:val="24"/>
          <w:lang w:eastAsia="en-GB"/>
        </w:rPr>
      </w:pPr>
      <w:r w:rsidRPr="007560E1">
        <w:rPr>
          <w:rFonts w:eastAsia="Times New Roman" w:cs="Times New Roman"/>
          <w:color w:val="000000"/>
          <w:sz w:val="24"/>
          <w:szCs w:val="24"/>
          <w:lang w:eastAsia="en-GB"/>
        </w:rPr>
        <w:t>a ring circuit is more convenient since sockets can be placed anywhere on the ring</w:t>
      </w:r>
    </w:p>
    <w:p w:rsidR="007560E1" w:rsidRPr="007560E1" w:rsidRDefault="007560E1" w:rsidP="007560E1">
      <w:pPr>
        <w:shd w:val="clear" w:color="auto" w:fill="FFFFFF"/>
        <w:spacing w:before="100" w:beforeAutospacing="1" w:after="100" w:afterAutospacing="1" w:line="240" w:lineRule="auto"/>
        <w:outlineLvl w:val="1"/>
        <w:rPr>
          <w:rFonts w:eastAsia="Times New Roman" w:cs="Times New Roman"/>
          <w:b/>
          <w:bCs/>
          <w:color w:val="000000"/>
          <w:sz w:val="24"/>
          <w:szCs w:val="24"/>
          <w:lang w:eastAsia="en-GB"/>
        </w:rPr>
      </w:pPr>
      <w:bookmarkStart w:id="0" w:name="_GoBack"/>
      <w:bookmarkEnd w:id="0"/>
      <w:r w:rsidRPr="007560E1">
        <w:rPr>
          <w:rFonts w:eastAsia="Times New Roman" w:cs="Times New Roman"/>
          <w:b/>
          <w:bCs/>
          <w:color w:val="000000"/>
          <w:sz w:val="24"/>
          <w:szCs w:val="24"/>
          <w:lang w:eastAsia="en-GB"/>
        </w:rPr>
        <w:t>Differences between lighting circuit and power ring circuit</w:t>
      </w:r>
    </w:p>
    <w:p w:rsidR="007560E1" w:rsidRPr="007560E1" w:rsidRDefault="007560E1" w:rsidP="007560E1">
      <w:pPr>
        <w:shd w:val="clear" w:color="auto" w:fill="FFFFFF"/>
        <w:spacing w:before="100" w:beforeAutospacing="1" w:after="100" w:afterAutospacing="1" w:line="240" w:lineRule="auto"/>
        <w:rPr>
          <w:rFonts w:eastAsia="Times New Roman" w:cs="Times New Roman"/>
          <w:color w:val="000000"/>
          <w:sz w:val="24"/>
          <w:szCs w:val="24"/>
          <w:lang w:eastAsia="en-GB"/>
        </w:rPr>
      </w:pPr>
      <w:r w:rsidRPr="007560E1">
        <w:rPr>
          <w:rFonts w:eastAsia="Times New Roman" w:cs="Times New Roman"/>
          <w:color w:val="000000"/>
          <w:sz w:val="24"/>
          <w:szCs w:val="24"/>
          <w:lang w:eastAsia="en-GB"/>
        </w:rPr>
        <w:t>There are differences between the lighting circuit and the power ring circuit</w:t>
      </w:r>
    </w:p>
    <w:tbl>
      <w:tblPr>
        <w:tblStyle w:val="TableGrid"/>
        <w:tblW w:w="0" w:type="auto"/>
        <w:tblLayout w:type="fixed"/>
        <w:tblLook w:val="04A0" w:firstRow="1" w:lastRow="0" w:firstColumn="1" w:lastColumn="0" w:noHBand="0" w:noVBand="1"/>
      </w:tblPr>
      <w:tblGrid>
        <w:gridCol w:w="2376"/>
        <w:gridCol w:w="3261"/>
      </w:tblGrid>
      <w:tr w:rsidR="007560E1" w:rsidRPr="002C558A" w:rsidTr="002C558A">
        <w:tc>
          <w:tcPr>
            <w:tcW w:w="2376" w:type="dxa"/>
          </w:tcPr>
          <w:tbl>
            <w:tblPr>
              <w:tblW w:w="3119" w:type="dxa"/>
              <w:tblLayout w:type="fixed"/>
              <w:tblCellMar>
                <w:left w:w="0" w:type="dxa"/>
                <w:right w:w="0" w:type="dxa"/>
              </w:tblCellMar>
              <w:tblLook w:val="04A0" w:firstRow="1" w:lastRow="0" w:firstColumn="1" w:lastColumn="0" w:noHBand="0" w:noVBand="1"/>
            </w:tblPr>
            <w:tblGrid>
              <w:gridCol w:w="2552"/>
              <w:gridCol w:w="567"/>
            </w:tblGrid>
            <w:tr w:rsidR="007560E1" w:rsidRPr="007560E1" w:rsidTr="002C558A">
              <w:trPr>
                <w:tblHeader/>
              </w:trPr>
              <w:tc>
                <w:tcPr>
                  <w:tcW w:w="2552" w:type="dxa"/>
                  <w:vAlign w:val="center"/>
                  <w:hideMark/>
                </w:tcPr>
                <w:p w:rsidR="007560E1" w:rsidRPr="007560E1" w:rsidRDefault="007560E1" w:rsidP="001C6BFF">
                  <w:pPr>
                    <w:spacing w:after="0" w:line="240" w:lineRule="auto"/>
                    <w:rPr>
                      <w:rFonts w:eastAsia="Times New Roman" w:cs="Times New Roman"/>
                      <w:b/>
                      <w:bCs/>
                      <w:sz w:val="24"/>
                      <w:szCs w:val="24"/>
                      <w:lang w:eastAsia="en-GB"/>
                    </w:rPr>
                  </w:pPr>
                  <w:r w:rsidRPr="007560E1">
                    <w:rPr>
                      <w:rFonts w:eastAsia="Times New Roman" w:cs="Times New Roman"/>
                      <w:b/>
                      <w:bCs/>
                      <w:sz w:val="24"/>
                      <w:szCs w:val="24"/>
                      <w:lang w:eastAsia="en-GB"/>
                    </w:rPr>
                    <w:t>Lighting circuit</w:t>
                  </w:r>
                </w:p>
              </w:tc>
              <w:tc>
                <w:tcPr>
                  <w:tcW w:w="567" w:type="dxa"/>
                  <w:vAlign w:val="center"/>
                </w:tcPr>
                <w:p w:rsidR="007560E1" w:rsidRPr="007560E1" w:rsidRDefault="007560E1" w:rsidP="002C558A">
                  <w:pPr>
                    <w:spacing w:after="0" w:line="240" w:lineRule="auto"/>
                    <w:ind w:left="445"/>
                    <w:rPr>
                      <w:rFonts w:eastAsia="Times New Roman" w:cs="Times New Roman"/>
                      <w:b/>
                      <w:bCs/>
                      <w:sz w:val="24"/>
                      <w:szCs w:val="24"/>
                      <w:lang w:eastAsia="en-GB"/>
                    </w:rPr>
                  </w:pPr>
                </w:p>
              </w:tc>
            </w:tr>
            <w:tr w:rsidR="007560E1" w:rsidRPr="007560E1" w:rsidTr="002C558A">
              <w:tc>
                <w:tcPr>
                  <w:tcW w:w="2552" w:type="dxa"/>
                  <w:vAlign w:val="center"/>
                  <w:hideMark/>
                </w:tcPr>
                <w:p w:rsidR="007560E1" w:rsidRPr="007560E1" w:rsidRDefault="007560E1" w:rsidP="001C6BFF">
                  <w:pPr>
                    <w:spacing w:after="0" w:line="240" w:lineRule="auto"/>
                    <w:rPr>
                      <w:rFonts w:eastAsia="Times New Roman" w:cs="Times New Roman"/>
                      <w:sz w:val="24"/>
                      <w:szCs w:val="24"/>
                      <w:lang w:eastAsia="en-GB"/>
                    </w:rPr>
                  </w:pPr>
                  <w:r w:rsidRPr="007560E1">
                    <w:rPr>
                      <w:rFonts w:eastAsia="Times New Roman" w:cs="Times New Roman"/>
                      <w:sz w:val="24"/>
                      <w:szCs w:val="24"/>
                      <w:lang w:eastAsia="en-GB"/>
                    </w:rPr>
                    <w:t>supplies fixed lights</w:t>
                  </w:r>
                </w:p>
              </w:tc>
              <w:tc>
                <w:tcPr>
                  <w:tcW w:w="567" w:type="dxa"/>
                  <w:vAlign w:val="center"/>
                </w:tcPr>
                <w:p w:rsidR="007560E1" w:rsidRPr="007560E1" w:rsidRDefault="007560E1" w:rsidP="001C6BFF">
                  <w:pPr>
                    <w:spacing w:after="0" w:line="240" w:lineRule="auto"/>
                    <w:rPr>
                      <w:rFonts w:eastAsia="Times New Roman" w:cs="Times New Roman"/>
                      <w:sz w:val="24"/>
                      <w:szCs w:val="24"/>
                      <w:lang w:eastAsia="en-GB"/>
                    </w:rPr>
                  </w:pPr>
                </w:p>
              </w:tc>
            </w:tr>
            <w:tr w:rsidR="007560E1" w:rsidRPr="007560E1" w:rsidTr="002C558A">
              <w:tc>
                <w:tcPr>
                  <w:tcW w:w="2552" w:type="dxa"/>
                  <w:vAlign w:val="center"/>
                  <w:hideMark/>
                </w:tcPr>
                <w:p w:rsidR="007560E1" w:rsidRPr="007560E1" w:rsidRDefault="007560E1" w:rsidP="001C6BFF">
                  <w:pPr>
                    <w:spacing w:after="0" w:line="240" w:lineRule="auto"/>
                    <w:rPr>
                      <w:rFonts w:eastAsia="Times New Roman" w:cs="Times New Roman"/>
                      <w:sz w:val="24"/>
                      <w:szCs w:val="24"/>
                      <w:lang w:eastAsia="en-GB"/>
                    </w:rPr>
                  </w:pPr>
                  <w:r w:rsidRPr="007560E1">
                    <w:rPr>
                      <w:rFonts w:eastAsia="Times New Roman" w:cs="Times New Roman"/>
                      <w:sz w:val="24"/>
                      <w:szCs w:val="24"/>
                      <w:lang w:eastAsia="en-GB"/>
                    </w:rPr>
                    <w:t>uses 5 A fuse</w:t>
                  </w:r>
                </w:p>
              </w:tc>
              <w:tc>
                <w:tcPr>
                  <w:tcW w:w="567" w:type="dxa"/>
                  <w:vAlign w:val="center"/>
                </w:tcPr>
                <w:p w:rsidR="007560E1" w:rsidRPr="007560E1" w:rsidRDefault="007560E1" w:rsidP="001C6BFF">
                  <w:pPr>
                    <w:spacing w:after="0" w:line="240" w:lineRule="auto"/>
                    <w:rPr>
                      <w:rFonts w:eastAsia="Times New Roman" w:cs="Times New Roman"/>
                      <w:sz w:val="24"/>
                      <w:szCs w:val="24"/>
                      <w:lang w:eastAsia="en-GB"/>
                    </w:rPr>
                  </w:pPr>
                </w:p>
              </w:tc>
            </w:tr>
            <w:tr w:rsidR="007560E1" w:rsidRPr="007560E1" w:rsidTr="002C558A">
              <w:tc>
                <w:tcPr>
                  <w:tcW w:w="2552" w:type="dxa"/>
                  <w:vAlign w:val="center"/>
                  <w:hideMark/>
                </w:tcPr>
                <w:p w:rsidR="007560E1" w:rsidRPr="007560E1" w:rsidRDefault="007560E1" w:rsidP="001C6BFF">
                  <w:pPr>
                    <w:spacing w:after="0" w:line="240" w:lineRule="auto"/>
                    <w:rPr>
                      <w:rFonts w:eastAsia="Times New Roman" w:cs="Times New Roman"/>
                      <w:sz w:val="24"/>
                      <w:szCs w:val="24"/>
                      <w:lang w:eastAsia="en-GB"/>
                    </w:rPr>
                  </w:pPr>
                  <w:r w:rsidRPr="007560E1">
                    <w:rPr>
                      <w:rFonts w:eastAsia="Times New Roman" w:cs="Times New Roman"/>
                      <w:sz w:val="24"/>
                      <w:szCs w:val="24"/>
                      <w:lang w:eastAsia="en-GB"/>
                    </w:rPr>
                    <w:t>thinner cable</w:t>
                  </w:r>
                </w:p>
              </w:tc>
              <w:tc>
                <w:tcPr>
                  <w:tcW w:w="567" w:type="dxa"/>
                  <w:vAlign w:val="center"/>
                </w:tcPr>
                <w:p w:rsidR="007560E1" w:rsidRPr="007560E1" w:rsidRDefault="007560E1" w:rsidP="001C6BFF">
                  <w:pPr>
                    <w:spacing w:after="0" w:line="240" w:lineRule="auto"/>
                    <w:rPr>
                      <w:rFonts w:eastAsia="Times New Roman" w:cs="Times New Roman"/>
                      <w:sz w:val="24"/>
                      <w:szCs w:val="24"/>
                      <w:lang w:eastAsia="en-GB"/>
                    </w:rPr>
                  </w:pPr>
                </w:p>
              </w:tc>
            </w:tr>
            <w:tr w:rsidR="007560E1" w:rsidRPr="007560E1" w:rsidTr="002C558A">
              <w:tc>
                <w:tcPr>
                  <w:tcW w:w="2552" w:type="dxa"/>
                  <w:vAlign w:val="center"/>
                  <w:hideMark/>
                </w:tcPr>
                <w:p w:rsidR="007560E1" w:rsidRPr="007560E1" w:rsidRDefault="007560E1" w:rsidP="001C6BFF">
                  <w:pPr>
                    <w:spacing w:after="0" w:line="240" w:lineRule="auto"/>
                    <w:rPr>
                      <w:rFonts w:eastAsia="Times New Roman" w:cs="Times New Roman"/>
                      <w:sz w:val="24"/>
                      <w:szCs w:val="24"/>
                      <w:lang w:eastAsia="en-GB"/>
                    </w:rPr>
                  </w:pPr>
                  <w:r w:rsidRPr="007560E1">
                    <w:rPr>
                      <w:rFonts w:eastAsia="Times New Roman" w:cs="Times New Roman"/>
                      <w:sz w:val="24"/>
                      <w:szCs w:val="24"/>
                      <w:lang w:eastAsia="en-GB"/>
                    </w:rPr>
                    <w:t>parallel circuit</w:t>
                  </w:r>
                </w:p>
              </w:tc>
              <w:tc>
                <w:tcPr>
                  <w:tcW w:w="567" w:type="dxa"/>
                  <w:vAlign w:val="center"/>
                </w:tcPr>
                <w:p w:rsidR="007560E1" w:rsidRPr="007560E1" w:rsidRDefault="007560E1" w:rsidP="001C6BFF">
                  <w:pPr>
                    <w:spacing w:after="0" w:line="240" w:lineRule="auto"/>
                    <w:rPr>
                      <w:rFonts w:eastAsia="Times New Roman" w:cs="Times New Roman"/>
                      <w:sz w:val="24"/>
                      <w:szCs w:val="24"/>
                      <w:lang w:eastAsia="en-GB"/>
                    </w:rPr>
                  </w:pPr>
                </w:p>
              </w:tc>
            </w:tr>
          </w:tbl>
          <w:p w:rsidR="007560E1" w:rsidRPr="002C558A" w:rsidRDefault="007560E1">
            <w:pPr>
              <w:rPr>
                <w:sz w:val="24"/>
                <w:szCs w:val="24"/>
              </w:rPr>
            </w:pPr>
          </w:p>
        </w:tc>
        <w:tc>
          <w:tcPr>
            <w:tcW w:w="3261" w:type="dxa"/>
          </w:tcPr>
          <w:tbl>
            <w:tblPr>
              <w:tblW w:w="0" w:type="auto"/>
              <w:tblLayout w:type="fixed"/>
              <w:tblCellMar>
                <w:left w:w="0" w:type="dxa"/>
                <w:right w:w="0" w:type="dxa"/>
              </w:tblCellMar>
              <w:tblLook w:val="04A0" w:firstRow="1" w:lastRow="0" w:firstColumn="1" w:lastColumn="0" w:noHBand="0" w:noVBand="1"/>
            </w:tblPr>
            <w:tblGrid>
              <w:gridCol w:w="3469"/>
            </w:tblGrid>
            <w:tr w:rsidR="007560E1" w:rsidRPr="002C558A" w:rsidTr="002C558A">
              <w:trPr>
                <w:tblHeader/>
              </w:trPr>
              <w:tc>
                <w:tcPr>
                  <w:tcW w:w="3469" w:type="dxa"/>
                  <w:vAlign w:val="center"/>
                  <w:hideMark/>
                </w:tcPr>
                <w:p w:rsidR="007560E1" w:rsidRPr="007560E1" w:rsidRDefault="007560E1" w:rsidP="00356232">
                  <w:pPr>
                    <w:spacing w:after="0" w:line="240" w:lineRule="auto"/>
                    <w:rPr>
                      <w:rFonts w:eastAsia="Times New Roman" w:cs="Times New Roman"/>
                      <w:b/>
                      <w:bCs/>
                      <w:sz w:val="24"/>
                      <w:szCs w:val="24"/>
                      <w:lang w:eastAsia="en-GB"/>
                    </w:rPr>
                  </w:pPr>
                  <w:r w:rsidRPr="007560E1">
                    <w:rPr>
                      <w:rFonts w:eastAsia="Times New Roman" w:cs="Times New Roman"/>
                      <w:b/>
                      <w:bCs/>
                      <w:sz w:val="24"/>
                      <w:szCs w:val="24"/>
                      <w:lang w:eastAsia="en-GB"/>
                    </w:rPr>
                    <w:t>Power ring circuit</w:t>
                  </w:r>
                </w:p>
              </w:tc>
            </w:tr>
            <w:tr w:rsidR="002C558A" w:rsidRPr="002C558A" w:rsidTr="002C558A">
              <w:tc>
                <w:tcPr>
                  <w:tcW w:w="3469" w:type="dxa"/>
                  <w:vAlign w:val="center"/>
                  <w:hideMark/>
                </w:tcPr>
                <w:p w:rsidR="002C558A" w:rsidRPr="007560E1" w:rsidRDefault="002C558A" w:rsidP="00356232">
                  <w:pPr>
                    <w:spacing w:after="0" w:line="240" w:lineRule="auto"/>
                    <w:rPr>
                      <w:rFonts w:eastAsia="Times New Roman" w:cs="Times New Roman"/>
                      <w:sz w:val="24"/>
                      <w:szCs w:val="24"/>
                      <w:lang w:eastAsia="en-GB"/>
                    </w:rPr>
                  </w:pPr>
                  <w:r w:rsidRPr="007560E1">
                    <w:rPr>
                      <w:rFonts w:eastAsia="Times New Roman" w:cs="Times New Roman"/>
                      <w:sz w:val="24"/>
                      <w:szCs w:val="24"/>
                      <w:lang w:eastAsia="en-GB"/>
                    </w:rPr>
                    <w:t>supplies power sockets</w:t>
                  </w:r>
                </w:p>
              </w:tc>
            </w:tr>
            <w:tr w:rsidR="002C558A" w:rsidRPr="002C558A" w:rsidTr="002C558A">
              <w:tc>
                <w:tcPr>
                  <w:tcW w:w="3469" w:type="dxa"/>
                  <w:vAlign w:val="center"/>
                  <w:hideMark/>
                </w:tcPr>
                <w:p w:rsidR="002C558A" w:rsidRPr="007560E1" w:rsidRDefault="002C558A" w:rsidP="00356232">
                  <w:pPr>
                    <w:spacing w:after="0" w:line="240" w:lineRule="auto"/>
                    <w:rPr>
                      <w:rFonts w:eastAsia="Times New Roman" w:cs="Times New Roman"/>
                      <w:sz w:val="24"/>
                      <w:szCs w:val="24"/>
                      <w:lang w:eastAsia="en-GB"/>
                    </w:rPr>
                  </w:pPr>
                  <w:r w:rsidRPr="007560E1">
                    <w:rPr>
                      <w:rFonts w:eastAsia="Times New Roman" w:cs="Times New Roman"/>
                      <w:sz w:val="24"/>
                      <w:szCs w:val="24"/>
                      <w:lang w:eastAsia="en-GB"/>
                    </w:rPr>
                    <w:t>uses 30 A fuse</w:t>
                  </w:r>
                </w:p>
              </w:tc>
            </w:tr>
            <w:tr w:rsidR="002C558A" w:rsidRPr="002C558A" w:rsidTr="002C558A">
              <w:tc>
                <w:tcPr>
                  <w:tcW w:w="3469" w:type="dxa"/>
                  <w:vAlign w:val="center"/>
                  <w:hideMark/>
                </w:tcPr>
                <w:p w:rsidR="002C558A" w:rsidRPr="007560E1" w:rsidRDefault="002C558A" w:rsidP="00356232">
                  <w:pPr>
                    <w:spacing w:after="0" w:line="240" w:lineRule="auto"/>
                    <w:rPr>
                      <w:rFonts w:eastAsia="Times New Roman" w:cs="Times New Roman"/>
                      <w:sz w:val="24"/>
                      <w:szCs w:val="24"/>
                      <w:lang w:eastAsia="en-GB"/>
                    </w:rPr>
                  </w:pPr>
                  <w:r w:rsidRPr="007560E1">
                    <w:rPr>
                      <w:rFonts w:eastAsia="Times New Roman" w:cs="Times New Roman"/>
                      <w:sz w:val="24"/>
                      <w:szCs w:val="24"/>
                      <w:lang w:eastAsia="en-GB"/>
                    </w:rPr>
                    <w:t>thicker cable</w:t>
                  </w:r>
                </w:p>
              </w:tc>
            </w:tr>
            <w:tr w:rsidR="002C558A" w:rsidRPr="002C558A" w:rsidTr="002C558A">
              <w:tc>
                <w:tcPr>
                  <w:tcW w:w="3469" w:type="dxa"/>
                  <w:vAlign w:val="center"/>
                  <w:hideMark/>
                </w:tcPr>
                <w:p w:rsidR="002C558A" w:rsidRPr="007560E1" w:rsidRDefault="002C558A" w:rsidP="00356232">
                  <w:pPr>
                    <w:spacing w:after="0" w:line="240" w:lineRule="auto"/>
                    <w:rPr>
                      <w:rFonts w:eastAsia="Times New Roman" w:cs="Times New Roman"/>
                      <w:sz w:val="24"/>
                      <w:szCs w:val="24"/>
                      <w:lang w:eastAsia="en-GB"/>
                    </w:rPr>
                  </w:pPr>
                  <w:r w:rsidRPr="007560E1">
                    <w:rPr>
                      <w:rFonts w:eastAsia="Times New Roman" w:cs="Times New Roman"/>
                      <w:sz w:val="24"/>
                      <w:szCs w:val="24"/>
                      <w:lang w:eastAsia="en-GB"/>
                    </w:rPr>
                    <w:t>loop parallel circuit</w:t>
                  </w:r>
                </w:p>
              </w:tc>
            </w:tr>
          </w:tbl>
          <w:p w:rsidR="007560E1" w:rsidRPr="002C558A" w:rsidRDefault="007560E1">
            <w:pPr>
              <w:rPr>
                <w:sz w:val="24"/>
                <w:szCs w:val="24"/>
              </w:rPr>
            </w:pPr>
          </w:p>
        </w:tc>
      </w:tr>
    </w:tbl>
    <w:p w:rsidR="002C558A" w:rsidRPr="007560E1" w:rsidRDefault="002C558A" w:rsidP="002C558A">
      <w:pPr>
        <w:shd w:val="clear" w:color="auto" w:fill="FFFFFF"/>
        <w:spacing w:before="100" w:beforeAutospacing="1" w:after="100" w:afterAutospacing="1" w:line="240" w:lineRule="auto"/>
        <w:rPr>
          <w:rFonts w:eastAsia="Times New Roman" w:cs="Times New Roman"/>
          <w:color w:val="000000"/>
          <w:sz w:val="24"/>
          <w:szCs w:val="24"/>
          <w:lang w:eastAsia="en-GB"/>
        </w:rPr>
      </w:pPr>
    </w:p>
    <w:sectPr w:rsidR="002C558A" w:rsidRPr="007560E1" w:rsidSect="002C558A">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108"/>
    <w:multiLevelType w:val="multilevel"/>
    <w:tmpl w:val="1524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5D650D"/>
    <w:multiLevelType w:val="multilevel"/>
    <w:tmpl w:val="FE5C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E1"/>
    <w:rsid w:val="002C558A"/>
    <w:rsid w:val="003B2FCB"/>
    <w:rsid w:val="004C1BE3"/>
    <w:rsid w:val="007560E1"/>
    <w:rsid w:val="00BC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60E1"/>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link w:val="Heading2Char"/>
    <w:uiPriority w:val="9"/>
    <w:qFormat/>
    <w:rsid w:val="007560E1"/>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0E1"/>
    <w:rPr>
      <w:rFonts w:ascii="Times New Roman" w:eastAsia="Times New Roman" w:hAnsi="Times New Roman" w:cs="Times New Roman"/>
      <w:b/>
      <w:bCs/>
      <w:kern w:val="36"/>
      <w:sz w:val="24"/>
      <w:szCs w:val="24"/>
      <w:lang w:eastAsia="en-GB"/>
    </w:rPr>
  </w:style>
  <w:style w:type="character" w:customStyle="1" w:styleId="Heading2Char">
    <w:name w:val="Heading 2 Char"/>
    <w:basedOn w:val="DefaultParagraphFont"/>
    <w:link w:val="Heading2"/>
    <w:uiPriority w:val="9"/>
    <w:rsid w:val="007560E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560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56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E1"/>
    <w:rPr>
      <w:rFonts w:ascii="Tahoma" w:hAnsi="Tahoma" w:cs="Tahoma"/>
      <w:sz w:val="16"/>
      <w:szCs w:val="16"/>
    </w:rPr>
  </w:style>
  <w:style w:type="table" w:styleId="TableGrid">
    <w:name w:val="Table Grid"/>
    <w:basedOn w:val="TableNormal"/>
    <w:uiPriority w:val="59"/>
    <w:rsid w:val="0075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C55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58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60E1"/>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link w:val="Heading2Char"/>
    <w:uiPriority w:val="9"/>
    <w:qFormat/>
    <w:rsid w:val="007560E1"/>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0E1"/>
    <w:rPr>
      <w:rFonts w:ascii="Times New Roman" w:eastAsia="Times New Roman" w:hAnsi="Times New Roman" w:cs="Times New Roman"/>
      <w:b/>
      <w:bCs/>
      <w:kern w:val="36"/>
      <w:sz w:val="24"/>
      <w:szCs w:val="24"/>
      <w:lang w:eastAsia="en-GB"/>
    </w:rPr>
  </w:style>
  <w:style w:type="character" w:customStyle="1" w:styleId="Heading2Char">
    <w:name w:val="Heading 2 Char"/>
    <w:basedOn w:val="DefaultParagraphFont"/>
    <w:link w:val="Heading2"/>
    <w:uiPriority w:val="9"/>
    <w:rsid w:val="007560E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560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56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E1"/>
    <w:rPr>
      <w:rFonts w:ascii="Tahoma" w:hAnsi="Tahoma" w:cs="Tahoma"/>
      <w:sz w:val="16"/>
      <w:szCs w:val="16"/>
    </w:rPr>
  </w:style>
  <w:style w:type="table" w:styleId="TableGrid">
    <w:name w:val="Table Grid"/>
    <w:basedOn w:val="TableNormal"/>
    <w:uiPriority w:val="59"/>
    <w:rsid w:val="0075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C55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58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4858">
      <w:bodyDiv w:val="1"/>
      <w:marLeft w:val="0"/>
      <w:marRight w:val="0"/>
      <w:marTop w:val="0"/>
      <w:marBottom w:val="0"/>
      <w:divBdr>
        <w:top w:val="none" w:sz="0" w:space="0" w:color="auto"/>
        <w:left w:val="none" w:sz="0" w:space="0" w:color="auto"/>
        <w:bottom w:val="none" w:sz="0" w:space="0" w:color="auto"/>
        <w:right w:val="none" w:sz="0" w:space="0" w:color="auto"/>
      </w:divBdr>
      <w:divsChild>
        <w:div w:id="35013497">
          <w:marLeft w:val="0"/>
          <w:marRight w:val="0"/>
          <w:marTop w:val="0"/>
          <w:marBottom w:val="0"/>
          <w:divBdr>
            <w:top w:val="none" w:sz="0" w:space="0" w:color="auto"/>
            <w:left w:val="none" w:sz="0" w:space="0" w:color="auto"/>
            <w:bottom w:val="none" w:sz="0" w:space="0" w:color="auto"/>
            <w:right w:val="none" w:sz="0" w:space="0" w:color="auto"/>
          </w:divBdr>
          <w:divsChild>
            <w:div w:id="1610161671">
              <w:marLeft w:val="0"/>
              <w:marRight w:val="0"/>
              <w:marTop w:val="0"/>
              <w:marBottom w:val="0"/>
              <w:divBdr>
                <w:top w:val="none" w:sz="0" w:space="0" w:color="auto"/>
                <w:left w:val="none" w:sz="0" w:space="0" w:color="auto"/>
                <w:bottom w:val="none" w:sz="0" w:space="0" w:color="auto"/>
                <w:right w:val="none" w:sz="0" w:space="0" w:color="auto"/>
              </w:divBdr>
              <w:divsChild>
                <w:div w:id="2019848823">
                  <w:marLeft w:val="0"/>
                  <w:marRight w:val="0"/>
                  <w:marTop w:val="0"/>
                  <w:marBottom w:val="0"/>
                  <w:divBdr>
                    <w:top w:val="none" w:sz="0" w:space="0" w:color="auto"/>
                    <w:left w:val="none" w:sz="0" w:space="0" w:color="auto"/>
                    <w:bottom w:val="none" w:sz="0" w:space="0" w:color="auto"/>
                    <w:right w:val="none" w:sz="0" w:space="0" w:color="auto"/>
                  </w:divBdr>
                  <w:divsChild>
                    <w:div w:id="1316959592">
                      <w:marLeft w:val="0"/>
                      <w:marRight w:val="0"/>
                      <w:marTop w:val="0"/>
                      <w:marBottom w:val="0"/>
                      <w:divBdr>
                        <w:top w:val="none" w:sz="0" w:space="0" w:color="auto"/>
                        <w:left w:val="none" w:sz="0" w:space="0" w:color="auto"/>
                        <w:bottom w:val="none" w:sz="0" w:space="0" w:color="auto"/>
                        <w:right w:val="none" w:sz="0" w:space="0" w:color="auto"/>
                      </w:divBdr>
                      <w:divsChild>
                        <w:div w:id="1363634559">
                          <w:marLeft w:val="0"/>
                          <w:marRight w:val="0"/>
                          <w:marTop w:val="0"/>
                          <w:marBottom w:val="0"/>
                          <w:divBdr>
                            <w:top w:val="none" w:sz="0" w:space="0" w:color="auto"/>
                            <w:left w:val="none" w:sz="0" w:space="0" w:color="auto"/>
                            <w:bottom w:val="none" w:sz="0" w:space="0" w:color="auto"/>
                            <w:right w:val="none" w:sz="0" w:space="0" w:color="auto"/>
                          </w:divBdr>
                          <w:divsChild>
                            <w:div w:id="56636849">
                              <w:marLeft w:val="0"/>
                              <w:marRight w:val="0"/>
                              <w:marTop w:val="0"/>
                              <w:marBottom w:val="0"/>
                              <w:divBdr>
                                <w:top w:val="none" w:sz="0" w:space="0" w:color="auto"/>
                                <w:left w:val="none" w:sz="0" w:space="0" w:color="auto"/>
                                <w:bottom w:val="none" w:sz="0" w:space="0" w:color="auto"/>
                                <w:right w:val="none" w:sz="0" w:space="0" w:color="auto"/>
                              </w:divBdr>
                              <w:divsChild>
                                <w:div w:id="1666860614">
                                  <w:marLeft w:val="0"/>
                                  <w:marRight w:val="0"/>
                                  <w:marTop w:val="0"/>
                                  <w:marBottom w:val="0"/>
                                  <w:divBdr>
                                    <w:top w:val="none" w:sz="0" w:space="0" w:color="auto"/>
                                    <w:left w:val="none" w:sz="0" w:space="0" w:color="auto"/>
                                    <w:bottom w:val="none" w:sz="0" w:space="0" w:color="auto"/>
                                    <w:right w:val="none" w:sz="0" w:space="0" w:color="auto"/>
                                  </w:divBdr>
                                  <w:divsChild>
                                    <w:div w:id="57215653">
                                      <w:marLeft w:val="0"/>
                                      <w:marRight w:val="0"/>
                                      <w:marTop w:val="0"/>
                                      <w:marBottom w:val="0"/>
                                      <w:divBdr>
                                        <w:top w:val="none" w:sz="0" w:space="0" w:color="auto"/>
                                        <w:left w:val="none" w:sz="0" w:space="0" w:color="auto"/>
                                        <w:bottom w:val="none" w:sz="0" w:space="0" w:color="auto"/>
                                        <w:right w:val="none" w:sz="0" w:space="0" w:color="auto"/>
                                      </w:divBdr>
                                      <w:divsChild>
                                        <w:div w:id="1579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604329">
      <w:bodyDiv w:val="1"/>
      <w:marLeft w:val="0"/>
      <w:marRight w:val="0"/>
      <w:marTop w:val="0"/>
      <w:marBottom w:val="0"/>
      <w:divBdr>
        <w:top w:val="none" w:sz="0" w:space="0" w:color="auto"/>
        <w:left w:val="none" w:sz="0" w:space="0" w:color="auto"/>
        <w:bottom w:val="none" w:sz="0" w:space="0" w:color="auto"/>
        <w:right w:val="none" w:sz="0" w:space="0" w:color="auto"/>
      </w:divBdr>
      <w:divsChild>
        <w:div w:id="994914822">
          <w:marLeft w:val="0"/>
          <w:marRight w:val="0"/>
          <w:marTop w:val="0"/>
          <w:marBottom w:val="0"/>
          <w:divBdr>
            <w:top w:val="none" w:sz="0" w:space="0" w:color="auto"/>
            <w:left w:val="none" w:sz="0" w:space="0" w:color="auto"/>
            <w:bottom w:val="none" w:sz="0" w:space="0" w:color="auto"/>
            <w:right w:val="none" w:sz="0" w:space="0" w:color="auto"/>
          </w:divBdr>
          <w:divsChild>
            <w:div w:id="1458184873">
              <w:marLeft w:val="0"/>
              <w:marRight w:val="0"/>
              <w:marTop w:val="0"/>
              <w:marBottom w:val="0"/>
              <w:divBdr>
                <w:top w:val="none" w:sz="0" w:space="0" w:color="auto"/>
                <w:left w:val="none" w:sz="0" w:space="0" w:color="auto"/>
                <w:bottom w:val="none" w:sz="0" w:space="0" w:color="auto"/>
                <w:right w:val="none" w:sz="0" w:space="0" w:color="auto"/>
              </w:divBdr>
              <w:divsChild>
                <w:div w:id="367687220">
                  <w:marLeft w:val="0"/>
                  <w:marRight w:val="0"/>
                  <w:marTop w:val="0"/>
                  <w:marBottom w:val="0"/>
                  <w:divBdr>
                    <w:top w:val="none" w:sz="0" w:space="0" w:color="auto"/>
                    <w:left w:val="none" w:sz="0" w:space="0" w:color="auto"/>
                    <w:bottom w:val="none" w:sz="0" w:space="0" w:color="auto"/>
                    <w:right w:val="none" w:sz="0" w:space="0" w:color="auto"/>
                  </w:divBdr>
                  <w:divsChild>
                    <w:div w:id="1908296493">
                      <w:marLeft w:val="0"/>
                      <w:marRight w:val="0"/>
                      <w:marTop w:val="0"/>
                      <w:marBottom w:val="0"/>
                      <w:divBdr>
                        <w:top w:val="none" w:sz="0" w:space="0" w:color="auto"/>
                        <w:left w:val="none" w:sz="0" w:space="0" w:color="auto"/>
                        <w:bottom w:val="none" w:sz="0" w:space="0" w:color="auto"/>
                        <w:right w:val="none" w:sz="0" w:space="0" w:color="auto"/>
                      </w:divBdr>
                      <w:divsChild>
                        <w:div w:id="343484121">
                          <w:marLeft w:val="0"/>
                          <w:marRight w:val="0"/>
                          <w:marTop w:val="0"/>
                          <w:marBottom w:val="0"/>
                          <w:divBdr>
                            <w:top w:val="none" w:sz="0" w:space="0" w:color="auto"/>
                            <w:left w:val="none" w:sz="0" w:space="0" w:color="auto"/>
                            <w:bottom w:val="none" w:sz="0" w:space="0" w:color="auto"/>
                            <w:right w:val="none" w:sz="0" w:space="0" w:color="auto"/>
                          </w:divBdr>
                          <w:divsChild>
                            <w:div w:id="1177962892">
                              <w:marLeft w:val="0"/>
                              <w:marRight w:val="0"/>
                              <w:marTop w:val="0"/>
                              <w:marBottom w:val="0"/>
                              <w:divBdr>
                                <w:top w:val="none" w:sz="0" w:space="0" w:color="auto"/>
                                <w:left w:val="none" w:sz="0" w:space="0" w:color="auto"/>
                                <w:bottom w:val="none" w:sz="0" w:space="0" w:color="auto"/>
                                <w:right w:val="none" w:sz="0" w:space="0" w:color="auto"/>
                              </w:divBdr>
                              <w:divsChild>
                                <w:div w:id="2049596951">
                                  <w:marLeft w:val="0"/>
                                  <w:marRight w:val="0"/>
                                  <w:marTop w:val="0"/>
                                  <w:marBottom w:val="0"/>
                                  <w:divBdr>
                                    <w:top w:val="none" w:sz="0" w:space="0" w:color="auto"/>
                                    <w:left w:val="none" w:sz="0" w:space="0" w:color="auto"/>
                                    <w:bottom w:val="none" w:sz="0" w:space="0" w:color="auto"/>
                                    <w:right w:val="none" w:sz="0" w:space="0" w:color="auto"/>
                                  </w:divBdr>
                                  <w:divsChild>
                                    <w:div w:id="1592081599">
                                      <w:marLeft w:val="0"/>
                                      <w:marRight w:val="0"/>
                                      <w:marTop w:val="0"/>
                                      <w:marBottom w:val="0"/>
                                      <w:divBdr>
                                        <w:top w:val="none" w:sz="0" w:space="0" w:color="auto"/>
                                        <w:left w:val="none" w:sz="0" w:space="0" w:color="auto"/>
                                        <w:bottom w:val="none" w:sz="0" w:space="0" w:color="auto"/>
                                        <w:right w:val="none" w:sz="0" w:space="0" w:color="auto"/>
                                      </w:divBdr>
                                      <w:divsChild>
                                        <w:div w:id="7820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005420">
      <w:bodyDiv w:val="1"/>
      <w:marLeft w:val="0"/>
      <w:marRight w:val="0"/>
      <w:marTop w:val="0"/>
      <w:marBottom w:val="0"/>
      <w:divBdr>
        <w:top w:val="none" w:sz="0" w:space="0" w:color="auto"/>
        <w:left w:val="none" w:sz="0" w:space="0" w:color="auto"/>
        <w:bottom w:val="none" w:sz="0" w:space="0" w:color="auto"/>
        <w:right w:val="none" w:sz="0" w:space="0" w:color="auto"/>
      </w:divBdr>
      <w:divsChild>
        <w:div w:id="559635291">
          <w:marLeft w:val="0"/>
          <w:marRight w:val="0"/>
          <w:marTop w:val="0"/>
          <w:marBottom w:val="0"/>
          <w:divBdr>
            <w:top w:val="none" w:sz="0" w:space="0" w:color="auto"/>
            <w:left w:val="none" w:sz="0" w:space="0" w:color="auto"/>
            <w:bottom w:val="none" w:sz="0" w:space="0" w:color="auto"/>
            <w:right w:val="none" w:sz="0" w:space="0" w:color="auto"/>
          </w:divBdr>
          <w:divsChild>
            <w:div w:id="1567762599">
              <w:marLeft w:val="0"/>
              <w:marRight w:val="0"/>
              <w:marTop w:val="0"/>
              <w:marBottom w:val="0"/>
              <w:divBdr>
                <w:top w:val="none" w:sz="0" w:space="0" w:color="auto"/>
                <w:left w:val="none" w:sz="0" w:space="0" w:color="auto"/>
                <w:bottom w:val="none" w:sz="0" w:space="0" w:color="auto"/>
                <w:right w:val="none" w:sz="0" w:space="0" w:color="auto"/>
              </w:divBdr>
              <w:divsChild>
                <w:div w:id="804395396">
                  <w:marLeft w:val="0"/>
                  <w:marRight w:val="0"/>
                  <w:marTop w:val="0"/>
                  <w:marBottom w:val="0"/>
                  <w:divBdr>
                    <w:top w:val="none" w:sz="0" w:space="0" w:color="auto"/>
                    <w:left w:val="none" w:sz="0" w:space="0" w:color="auto"/>
                    <w:bottom w:val="none" w:sz="0" w:space="0" w:color="auto"/>
                    <w:right w:val="none" w:sz="0" w:space="0" w:color="auto"/>
                  </w:divBdr>
                  <w:divsChild>
                    <w:div w:id="411321924">
                      <w:marLeft w:val="0"/>
                      <w:marRight w:val="0"/>
                      <w:marTop w:val="0"/>
                      <w:marBottom w:val="0"/>
                      <w:divBdr>
                        <w:top w:val="none" w:sz="0" w:space="0" w:color="auto"/>
                        <w:left w:val="none" w:sz="0" w:space="0" w:color="auto"/>
                        <w:bottom w:val="none" w:sz="0" w:space="0" w:color="auto"/>
                        <w:right w:val="none" w:sz="0" w:space="0" w:color="auto"/>
                      </w:divBdr>
                      <w:divsChild>
                        <w:div w:id="804660577">
                          <w:marLeft w:val="0"/>
                          <w:marRight w:val="0"/>
                          <w:marTop w:val="0"/>
                          <w:marBottom w:val="0"/>
                          <w:divBdr>
                            <w:top w:val="none" w:sz="0" w:space="0" w:color="auto"/>
                            <w:left w:val="none" w:sz="0" w:space="0" w:color="auto"/>
                            <w:bottom w:val="none" w:sz="0" w:space="0" w:color="auto"/>
                            <w:right w:val="none" w:sz="0" w:space="0" w:color="auto"/>
                          </w:divBdr>
                          <w:divsChild>
                            <w:div w:id="1969580180">
                              <w:marLeft w:val="0"/>
                              <w:marRight w:val="0"/>
                              <w:marTop w:val="0"/>
                              <w:marBottom w:val="0"/>
                              <w:divBdr>
                                <w:top w:val="none" w:sz="0" w:space="0" w:color="auto"/>
                                <w:left w:val="none" w:sz="0" w:space="0" w:color="auto"/>
                                <w:bottom w:val="none" w:sz="0" w:space="0" w:color="auto"/>
                                <w:right w:val="none" w:sz="0" w:space="0" w:color="auto"/>
                              </w:divBdr>
                              <w:divsChild>
                                <w:div w:id="1402948169">
                                  <w:marLeft w:val="0"/>
                                  <w:marRight w:val="0"/>
                                  <w:marTop w:val="0"/>
                                  <w:marBottom w:val="0"/>
                                  <w:divBdr>
                                    <w:top w:val="none" w:sz="0" w:space="0" w:color="auto"/>
                                    <w:left w:val="none" w:sz="0" w:space="0" w:color="auto"/>
                                    <w:bottom w:val="none" w:sz="0" w:space="0" w:color="auto"/>
                                    <w:right w:val="none" w:sz="0" w:space="0" w:color="auto"/>
                                  </w:divBdr>
                                  <w:divsChild>
                                    <w:div w:id="1467238464">
                                      <w:marLeft w:val="0"/>
                                      <w:marRight w:val="0"/>
                                      <w:marTop w:val="0"/>
                                      <w:marBottom w:val="0"/>
                                      <w:divBdr>
                                        <w:top w:val="none" w:sz="0" w:space="0" w:color="auto"/>
                                        <w:left w:val="none" w:sz="0" w:space="0" w:color="auto"/>
                                        <w:bottom w:val="none" w:sz="0" w:space="0" w:color="auto"/>
                                        <w:right w:val="none" w:sz="0" w:space="0" w:color="auto"/>
                                      </w:divBdr>
                                      <w:divsChild>
                                        <w:div w:id="7315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934991">
      <w:bodyDiv w:val="1"/>
      <w:marLeft w:val="0"/>
      <w:marRight w:val="0"/>
      <w:marTop w:val="0"/>
      <w:marBottom w:val="0"/>
      <w:divBdr>
        <w:top w:val="none" w:sz="0" w:space="0" w:color="auto"/>
        <w:left w:val="none" w:sz="0" w:space="0" w:color="auto"/>
        <w:bottom w:val="none" w:sz="0" w:space="0" w:color="auto"/>
        <w:right w:val="none" w:sz="0" w:space="0" w:color="auto"/>
      </w:divBdr>
      <w:divsChild>
        <w:div w:id="1613854184">
          <w:marLeft w:val="0"/>
          <w:marRight w:val="0"/>
          <w:marTop w:val="0"/>
          <w:marBottom w:val="0"/>
          <w:divBdr>
            <w:top w:val="none" w:sz="0" w:space="0" w:color="auto"/>
            <w:left w:val="none" w:sz="0" w:space="0" w:color="auto"/>
            <w:bottom w:val="none" w:sz="0" w:space="0" w:color="auto"/>
            <w:right w:val="none" w:sz="0" w:space="0" w:color="auto"/>
          </w:divBdr>
          <w:divsChild>
            <w:div w:id="969894001">
              <w:marLeft w:val="0"/>
              <w:marRight w:val="0"/>
              <w:marTop w:val="0"/>
              <w:marBottom w:val="0"/>
              <w:divBdr>
                <w:top w:val="none" w:sz="0" w:space="0" w:color="auto"/>
                <w:left w:val="none" w:sz="0" w:space="0" w:color="auto"/>
                <w:bottom w:val="none" w:sz="0" w:space="0" w:color="auto"/>
                <w:right w:val="none" w:sz="0" w:space="0" w:color="auto"/>
              </w:divBdr>
              <w:divsChild>
                <w:div w:id="1191798292">
                  <w:marLeft w:val="0"/>
                  <w:marRight w:val="0"/>
                  <w:marTop w:val="0"/>
                  <w:marBottom w:val="0"/>
                  <w:divBdr>
                    <w:top w:val="none" w:sz="0" w:space="0" w:color="auto"/>
                    <w:left w:val="none" w:sz="0" w:space="0" w:color="auto"/>
                    <w:bottom w:val="none" w:sz="0" w:space="0" w:color="auto"/>
                    <w:right w:val="none" w:sz="0" w:space="0" w:color="auto"/>
                  </w:divBdr>
                  <w:divsChild>
                    <w:div w:id="844444317">
                      <w:marLeft w:val="0"/>
                      <w:marRight w:val="0"/>
                      <w:marTop w:val="0"/>
                      <w:marBottom w:val="0"/>
                      <w:divBdr>
                        <w:top w:val="none" w:sz="0" w:space="0" w:color="auto"/>
                        <w:left w:val="none" w:sz="0" w:space="0" w:color="auto"/>
                        <w:bottom w:val="none" w:sz="0" w:space="0" w:color="auto"/>
                        <w:right w:val="none" w:sz="0" w:space="0" w:color="auto"/>
                      </w:divBdr>
                      <w:divsChild>
                        <w:div w:id="1114713486">
                          <w:marLeft w:val="0"/>
                          <w:marRight w:val="0"/>
                          <w:marTop w:val="0"/>
                          <w:marBottom w:val="0"/>
                          <w:divBdr>
                            <w:top w:val="none" w:sz="0" w:space="0" w:color="auto"/>
                            <w:left w:val="none" w:sz="0" w:space="0" w:color="auto"/>
                            <w:bottom w:val="none" w:sz="0" w:space="0" w:color="auto"/>
                            <w:right w:val="none" w:sz="0" w:space="0" w:color="auto"/>
                          </w:divBdr>
                          <w:divsChild>
                            <w:div w:id="1311403965">
                              <w:marLeft w:val="0"/>
                              <w:marRight w:val="0"/>
                              <w:marTop w:val="0"/>
                              <w:marBottom w:val="0"/>
                              <w:divBdr>
                                <w:top w:val="none" w:sz="0" w:space="0" w:color="auto"/>
                                <w:left w:val="none" w:sz="0" w:space="0" w:color="auto"/>
                                <w:bottom w:val="none" w:sz="0" w:space="0" w:color="auto"/>
                                <w:right w:val="none" w:sz="0" w:space="0" w:color="auto"/>
                              </w:divBdr>
                              <w:divsChild>
                                <w:div w:id="833647352">
                                  <w:marLeft w:val="0"/>
                                  <w:marRight w:val="0"/>
                                  <w:marTop w:val="0"/>
                                  <w:marBottom w:val="0"/>
                                  <w:divBdr>
                                    <w:top w:val="none" w:sz="0" w:space="0" w:color="auto"/>
                                    <w:left w:val="none" w:sz="0" w:space="0" w:color="auto"/>
                                    <w:bottom w:val="none" w:sz="0" w:space="0" w:color="auto"/>
                                    <w:right w:val="none" w:sz="0" w:space="0" w:color="auto"/>
                                  </w:divBdr>
                                  <w:divsChild>
                                    <w:div w:id="1440225583">
                                      <w:marLeft w:val="0"/>
                                      <w:marRight w:val="0"/>
                                      <w:marTop w:val="0"/>
                                      <w:marBottom w:val="0"/>
                                      <w:divBdr>
                                        <w:top w:val="none" w:sz="0" w:space="0" w:color="auto"/>
                                        <w:left w:val="none" w:sz="0" w:space="0" w:color="auto"/>
                                        <w:bottom w:val="none" w:sz="0" w:space="0" w:color="auto"/>
                                        <w:right w:val="none" w:sz="0" w:space="0" w:color="auto"/>
                                      </w:divBdr>
                                      <w:divsChild>
                                        <w:div w:id="319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Hargreaves</dc:creator>
  <cp:lastModifiedBy>Jennie Hargreaves</cp:lastModifiedBy>
  <cp:revision>1</cp:revision>
  <cp:lastPrinted>2016-01-28T09:48:00Z</cp:lastPrinted>
  <dcterms:created xsi:type="dcterms:W3CDTF">2016-01-28T09:39:00Z</dcterms:created>
  <dcterms:modified xsi:type="dcterms:W3CDTF">2016-01-28T10:06:00Z</dcterms:modified>
</cp:coreProperties>
</file>