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F44" w:rsidRDefault="00E77F44" w:rsidP="00B74F66">
      <w:pPr>
        <w:pStyle w:val="Title"/>
      </w:pPr>
      <w:r>
        <w:t>EARTHING</w:t>
      </w:r>
    </w:p>
    <w:p w:rsidR="00E77F44" w:rsidRDefault="00E77F44">
      <w:pPr>
        <w:rPr>
          <w:sz w:val="24"/>
        </w:rPr>
      </w:pPr>
      <w:r>
        <w:rPr>
          <w:sz w:val="24"/>
        </w:rPr>
        <w:t>For obvious reasons it is not possible to experiment on a real life situation to find out how the Earth wire works.</w:t>
      </w:r>
    </w:p>
    <w:p w:rsidR="00E77F44" w:rsidRDefault="00E77F44">
      <w:pPr>
        <w:rPr>
          <w:sz w:val="24"/>
        </w:rPr>
      </w:pPr>
      <w:r>
        <w:rPr>
          <w:sz w:val="24"/>
        </w:rPr>
        <w:t>We will use a model to demonstrate the importance of correctly wiring plugs.</w:t>
      </w:r>
    </w:p>
    <w:p w:rsidR="00E77F44" w:rsidRDefault="00E77F44">
      <w:pPr>
        <w:rPr>
          <w:sz w:val="24"/>
        </w:rPr>
      </w:pPr>
      <w:r>
        <w:rPr>
          <w:sz w:val="24"/>
        </w:rPr>
        <w:t>“Polly put the kettle on…..”</w:t>
      </w:r>
    </w:p>
    <w:p w:rsidR="00E77F44" w:rsidRDefault="00DD54A9">
      <w:pPr>
        <w:rPr>
          <w:sz w:val="24"/>
        </w:rPr>
      </w:pPr>
      <w:r>
        <w:rPr>
          <w:noProof/>
          <w:sz w:val="24"/>
        </w:rPr>
        <w:drawing>
          <wp:inline distT="0" distB="0" distL="0" distR="0">
            <wp:extent cx="4106545" cy="1845310"/>
            <wp:effectExtent l="0" t="0" r="8255" b="2540"/>
            <wp:docPr id="1" name="Picture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tw9_temp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06545" cy="1845310"/>
                    </a:xfrm>
                    <a:prstGeom prst="rect">
                      <a:avLst/>
                    </a:prstGeom>
                    <a:noFill/>
                    <a:ln>
                      <a:noFill/>
                    </a:ln>
                  </pic:spPr>
                </pic:pic>
              </a:graphicData>
            </a:graphic>
          </wp:inline>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4"/>
        <w:gridCol w:w="991"/>
        <w:gridCol w:w="6784"/>
      </w:tblGrid>
      <w:tr w:rsidR="00E77F44">
        <w:tblPrEx>
          <w:tblCellMar>
            <w:top w:w="0" w:type="dxa"/>
            <w:bottom w:w="0" w:type="dxa"/>
          </w:tblCellMar>
        </w:tblPrEx>
        <w:trPr>
          <w:cantSplit/>
        </w:trPr>
        <w:tc>
          <w:tcPr>
            <w:tcW w:w="0" w:type="auto"/>
          </w:tcPr>
          <w:p w:rsidR="00E77F44" w:rsidRDefault="00E77F44">
            <w:pPr>
              <w:rPr>
                <w:sz w:val="24"/>
              </w:rPr>
            </w:pPr>
            <w:r>
              <w:rPr>
                <w:sz w:val="24"/>
              </w:rPr>
              <w:t>Fault</w:t>
            </w:r>
          </w:p>
        </w:tc>
        <w:tc>
          <w:tcPr>
            <w:tcW w:w="0" w:type="auto"/>
            <w:gridSpan w:val="2"/>
          </w:tcPr>
          <w:p w:rsidR="00E77F44" w:rsidRDefault="00E77F44">
            <w:pPr>
              <w:rPr>
                <w:sz w:val="24"/>
              </w:rPr>
            </w:pPr>
            <w:r>
              <w:rPr>
                <w:sz w:val="24"/>
              </w:rPr>
              <w:t>What happens</w:t>
            </w:r>
          </w:p>
        </w:tc>
      </w:tr>
      <w:tr w:rsidR="00E77F44">
        <w:tblPrEx>
          <w:tblCellMar>
            <w:top w:w="0" w:type="dxa"/>
            <w:bottom w:w="0" w:type="dxa"/>
          </w:tblCellMar>
        </w:tblPrEx>
        <w:trPr>
          <w:cantSplit/>
          <w:trHeight w:val="231"/>
        </w:trPr>
        <w:tc>
          <w:tcPr>
            <w:tcW w:w="0" w:type="auto"/>
            <w:vMerge w:val="restart"/>
          </w:tcPr>
          <w:p w:rsidR="00E77F44" w:rsidRDefault="00E77F44">
            <w:pPr>
              <w:rPr>
                <w:sz w:val="24"/>
              </w:rPr>
            </w:pPr>
            <w:r>
              <w:rPr>
                <w:sz w:val="24"/>
              </w:rPr>
              <w:t xml:space="preserve">Short between live and the </w:t>
            </w:r>
          </w:p>
          <w:p w:rsidR="00E77F44" w:rsidRDefault="00E77F44">
            <w:pPr>
              <w:rPr>
                <w:sz w:val="24"/>
              </w:rPr>
            </w:pPr>
            <w:r>
              <w:rPr>
                <w:sz w:val="24"/>
              </w:rPr>
              <w:t>kettle casing</w:t>
            </w:r>
          </w:p>
        </w:tc>
        <w:tc>
          <w:tcPr>
            <w:tcW w:w="0" w:type="auto"/>
            <w:vAlign w:val="center"/>
          </w:tcPr>
          <w:p w:rsidR="00E77F44" w:rsidRDefault="00E77F44">
            <w:pPr>
              <w:rPr>
                <w:b/>
                <w:bCs/>
                <w:sz w:val="24"/>
              </w:rPr>
            </w:pPr>
            <w:r>
              <w:rPr>
                <w:b/>
                <w:bCs/>
                <w:sz w:val="24"/>
              </w:rPr>
              <w:t>No Earth</w:t>
            </w:r>
          </w:p>
        </w:tc>
        <w:tc>
          <w:tcPr>
            <w:tcW w:w="0" w:type="auto"/>
            <w:vAlign w:val="center"/>
          </w:tcPr>
          <w:p w:rsidR="00E77F44" w:rsidRDefault="00E77F44">
            <w:pPr>
              <w:rPr>
                <w:sz w:val="24"/>
              </w:rPr>
            </w:pPr>
            <w:r>
              <w:rPr>
                <w:sz w:val="24"/>
              </w:rPr>
              <w:t>Polly is electrocuted when she switches on the kettle</w:t>
            </w:r>
          </w:p>
          <w:p w:rsidR="00E77F44" w:rsidRDefault="00AB1197" w:rsidP="00AB1197">
            <w:pPr>
              <w:rPr>
                <w:sz w:val="24"/>
              </w:rPr>
            </w:pPr>
            <w:r>
              <w:rPr>
                <w:sz w:val="24"/>
              </w:rPr>
              <w:t>FUSE DOES NOT MELT</w:t>
            </w:r>
          </w:p>
        </w:tc>
      </w:tr>
      <w:tr w:rsidR="00E77F44">
        <w:tblPrEx>
          <w:tblCellMar>
            <w:top w:w="0" w:type="dxa"/>
            <w:bottom w:w="0" w:type="dxa"/>
          </w:tblCellMar>
        </w:tblPrEx>
        <w:trPr>
          <w:cantSplit/>
          <w:trHeight w:val="230"/>
        </w:trPr>
        <w:tc>
          <w:tcPr>
            <w:tcW w:w="0" w:type="auto"/>
            <w:vMerge/>
          </w:tcPr>
          <w:p w:rsidR="00E77F44" w:rsidRDefault="00E77F44">
            <w:pPr>
              <w:rPr>
                <w:sz w:val="24"/>
              </w:rPr>
            </w:pPr>
          </w:p>
        </w:tc>
        <w:tc>
          <w:tcPr>
            <w:tcW w:w="0" w:type="auto"/>
            <w:vAlign w:val="center"/>
          </w:tcPr>
          <w:p w:rsidR="00E77F44" w:rsidRDefault="00E77F44">
            <w:pPr>
              <w:rPr>
                <w:b/>
                <w:bCs/>
                <w:sz w:val="24"/>
              </w:rPr>
            </w:pPr>
            <w:r>
              <w:rPr>
                <w:b/>
                <w:bCs/>
                <w:sz w:val="24"/>
              </w:rPr>
              <w:t>Earth</w:t>
            </w:r>
          </w:p>
        </w:tc>
        <w:tc>
          <w:tcPr>
            <w:tcW w:w="0" w:type="auto"/>
            <w:vAlign w:val="center"/>
          </w:tcPr>
          <w:p w:rsidR="00E77F44" w:rsidRDefault="00E77F44">
            <w:pPr>
              <w:rPr>
                <w:sz w:val="24"/>
              </w:rPr>
            </w:pPr>
            <w:r>
              <w:rPr>
                <w:sz w:val="24"/>
              </w:rPr>
              <w:t>As Polly switches on a large current flows through the</w:t>
            </w:r>
            <w:r w:rsidR="00AB1197">
              <w:rPr>
                <w:sz w:val="24"/>
              </w:rPr>
              <w:t xml:space="preserve"> casing to Earth. THE FUSE MELTS</w:t>
            </w:r>
          </w:p>
        </w:tc>
      </w:tr>
      <w:tr w:rsidR="00E77F44">
        <w:tblPrEx>
          <w:tblCellMar>
            <w:top w:w="0" w:type="dxa"/>
            <w:bottom w:w="0" w:type="dxa"/>
          </w:tblCellMar>
        </w:tblPrEx>
        <w:trPr>
          <w:cantSplit/>
          <w:trHeight w:val="346"/>
        </w:trPr>
        <w:tc>
          <w:tcPr>
            <w:tcW w:w="0" w:type="auto"/>
            <w:vMerge w:val="restart"/>
          </w:tcPr>
          <w:p w:rsidR="00E77F44" w:rsidRDefault="00E77F44">
            <w:pPr>
              <w:rPr>
                <w:sz w:val="24"/>
              </w:rPr>
            </w:pPr>
            <w:r>
              <w:rPr>
                <w:sz w:val="24"/>
              </w:rPr>
              <w:t xml:space="preserve">Short between live and kettle </w:t>
            </w:r>
          </w:p>
          <w:p w:rsidR="00E77F44" w:rsidRDefault="00E77F44">
            <w:pPr>
              <w:rPr>
                <w:sz w:val="24"/>
              </w:rPr>
            </w:pPr>
            <w:r>
              <w:rPr>
                <w:sz w:val="24"/>
              </w:rPr>
              <w:t xml:space="preserve">casing, but live and neutral </w:t>
            </w:r>
          </w:p>
          <w:p w:rsidR="00E77F44" w:rsidRDefault="00E77F44">
            <w:pPr>
              <w:rPr>
                <w:sz w:val="24"/>
              </w:rPr>
            </w:pPr>
            <w:r>
              <w:rPr>
                <w:sz w:val="24"/>
              </w:rPr>
              <w:t>wires are reversed</w:t>
            </w:r>
          </w:p>
        </w:tc>
        <w:tc>
          <w:tcPr>
            <w:tcW w:w="0" w:type="auto"/>
            <w:vAlign w:val="center"/>
          </w:tcPr>
          <w:p w:rsidR="00E77F44" w:rsidRDefault="00E77F44">
            <w:pPr>
              <w:rPr>
                <w:b/>
                <w:bCs/>
                <w:sz w:val="24"/>
              </w:rPr>
            </w:pPr>
            <w:r>
              <w:rPr>
                <w:b/>
                <w:bCs/>
                <w:sz w:val="24"/>
              </w:rPr>
              <w:t>No Earth</w:t>
            </w:r>
          </w:p>
        </w:tc>
        <w:tc>
          <w:tcPr>
            <w:tcW w:w="0" w:type="auto"/>
            <w:vAlign w:val="center"/>
          </w:tcPr>
          <w:p w:rsidR="00E77F44" w:rsidRDefault="00E77F44">
            <w:pPr>
              <w:rPr>
                <w:sz w:val="24"/>
              </w:rPr>
            </w:pPr>
            <w:r>
              <w:rPr>
                <w:sz w:val="24"/>
              </w:rPr>
              <w:t>The fuse does not blow. Polly gets a very large shock, EVEN WHEN THE APPLIANCE IS SWITCHED OFF</w:t>
            </w:r>
          </w:p>
        </w:tc>
      </w:tr>
      <w:tr w:rsidR="00E77F44">
        <w:tblPrEx>
          <w:tblCellMar>
            <w:top w:w="0" w:type="dxa"/>
            <w:bottom w:w="0" w:type="dxa"/>
          </w:tblCellMar>
        </w:tblPrEx>
        <w:trPr>
          <w:cantSplit/>
          <w:trHeight w:val="345"/>
        </w:trPr>
        <w:tc>
          <w:tcPr>
            <w:tcW w:w="0" w:type="auto"/>
            <w:vMerge/>
          </w:tcPr>
          <w:p w:rsidR="00E77F44" w:rsidRDefault="00E77F44">
            <w:pPr>
              <w:rPr>
                <w:sz w:val="24"/>
              </w:rPr>
            </w:pPr>
          </w:p>
        </w:tc>
        <w:tc>
          <w:tcPr>
            <w:tcW w:w="0" w:type="auto"/>
            <w:vAlign w:val="center"/>
          </w:tcPr>
          <w:p w:rsidR="00E77F44" w:rsidRDefault="00E77F44">
            <w:pPr>
              <w:rPr>
                <w:b/>
                <w:bCs/>
                <w:sz w:val="24"/>
              </w:rPr>
            </w:pPr>
            <w:r>
              <w:rPr>
                <w:b/>
                <w:bCs/>
                <w:sz w:val="24"/>
              </w:rPr>
              <w:t>Earth</w:t>
            </w:r>
          </w:p>
        </w:tc>
        <w:tc>
          <w:tcPr>
            <w:tcW w:w="0" w:type="auto"/>
            <w:vAlign w:val="center"/>
          </w:tcPr>
          <w:p w:rsidR="00E77F44" w:rsidRDefault="00E77F44">
            <w:pPr>
              <w:rPr>
                <w:sz w:val="24"/>
              </w:rPr>
            </w:pPr>
            <w:r>
              <w:rPr>
                <w:sz w:val="24"/>
              </w:rPr>
              <w:t>This would cause a very large current which is not protected by the fuse. This could damage the supply cables. EXPENSIVE.</w:t>
            </w:r>
          </w:p>
        </w:tc>
      </w:tr>
    </w:tbl>
    <w:p w:rsidR="00E77F44" w:rsidRDefault="00E77F44">
      <w:pPr>
        <w:rPr>
          <w:sz w:val="24"/>
        </w:rPr>
      </w:pPr>
    </w:p>
    <w:p w:rsidR="00E77F44" w:rsidRPr="00985A22" w:rsidRDefault="00E77F44">
      <w:pPr>
        <w:rPr>
          <w:sz w:val="40"/>
          <w:szCs w:val="40"/>
        </w:rPr>
      </w:pPr>
      <w:r w:rsidRPr="00985A22">
        <w:rPr>
          <w:sz w:val="40"/>
          <w:szCs w:val="40"/>
        </w:rPr>
        <w:t>Fuses get hot even when working properly and so gradually deteriorate with age. The</w:t>
      </w:r>
      <w:r w:rsidR="00CB44A7" w:rsidRPr="00985A22">
        <w:rPr>
          <w:sz w:val="40"/>
          <w:szCs w:val="40"/>
        </w:rPr>
        <w:t>refore, fuses can sometimes melt</w:t>
      </w:r>
      <w:r w:rsidRPr="00985A22">
        <w:rPr>
          <w:sz w:val="40"/>
          <w:szCs w:val="40"/>
        </w:rPr>
        <w:t xml:space="preserve"> even when there is no fault in the appliance. So replace </w:t>
      </w:r>
      <w:r w:rsidR="00985A22">
        <w:rPr>
          <w:sz w:val="40"/>
          <w:szCs w:val="40"/>
        </w:rPr>
        <w:t>MELT</w:t>
      </w:r>
      <w:r w:rsidR="00B74F66">
        <w:rPr>
          <w:sz w:val="40"/>
          <w:szCs w:val="40"/>
        </w:rPr>
        <w:t>ED</w:t>
      </w:r>
      <w:r w:rsidRPr="00985A22">
        <w:rPr>
          <w:sz w:val="40"/>
          <w:szCs w:val="40"/>
        </w:rPr>
        <w:t xml:space="preserve"> fuses once </w:t>
      </w:r>
      <w:r w:rsidR="00B74F66">
        <w:rPr>
          <w:sz w:val="40"/>
          <w:szCs w:val="40"/>
        </w:rPr>
        <w:t>(or twice) before fault finding, (don’t say blown)</w:t>
      </w:r>
    </w:p>
    <w:p w:rsidR="00E77F44" w:rsidRDefault="00E77F44" w:rsidP="00B74F66">
      <w:pPr>
        <w:pStyle w:val="Heading1"/>
      </w:pPr>
      <w:r>
        <w:t>The Earth Wire</w:t>
      </w:r>
    </w:p>
    <w:p w:rsidR="00E77F44" w:rsidRDefault="00E77F44">
      <w:pPr>
        <w:pStyle w:val="Heading2"/>
        <w:rPr>
          <w:sz w:val="24"/>
        </w:rPr>
      </w:pPr>
      <w:r>
        <w:rPr>
          <w:sz w:val="24"/>
        </w:rPr>
        <w:t xml:space="preserve"> </w:t>
      </w:r>
    </w:p>
    <w:p w:rsidR="00E77F44" w:rsidRDefault="00DD54A9">
      <w:pPr>
        <w:rPr>
          <w:sz w:val="24"/>
        </w:rPr>
      </w:pPr>
      <w:r>
        <w:rPr>
          <w:noProof/>
          <w:sz w:val="24"/>
        </w:rPr>
        <w:drawing>
          <wp:inline distT="0" distB="0" distL="0" distR="0">
            <wp:extent cx="4853305" cy="1463675"/>
            <wp:effectExtent l="0" t="0" r="4445" b="3175"/>
            <wp:docPr id="2" name="Picture 2"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3305" cy="1463675"/>
                    </a:xfrm>
                    <a:prstGeom prst="rect">
                      <a:avLst/>
                    </a:prstGeom>
                    <a:noFill/>
                    <a:ln>
                      <a:noFill/>
                    </a:ln>
                  </pic:spPr>
                </pic:pic>
              </a:graphicData>
            </a:graphic>
          </wp:inline>
        </w:drawing>
      </w:r>
    </w:p>
    <w:p w:rsidR="00E77F44" w:rsidRDefault="00E77F44">
      <w:pPr>
        <w:pStyle w:val="BodyText"/>
      </w:pPr>
      <w:r>
        <w:t>The electric current flows through the live wire, into the heating element and out through the neutral wire. The fuse and switch are placed in the live wire (see note below). The Earth wire is connected to the outside casing of the kettle. Normally, no current flows through the Earth wire, so what is it for?</w:t>
      </w:r>
    </w:p>
    <w:p w:rsidR="00E77F44" w:rsidRDefault="00DD54A9">
      <w:pPr>
        <w:rPr>
          <w:sz w:val="24"/>
        </w:rPr>
      </w:pPr>
      <w:r>
        <w:rPr>
          <w:noProof/>
        </w:rPr>
        <w:drawing>
          <wp:anchor distT="0" distB="0" distL="114300" distR="114300" simplePos="0" relativeHeight="251657728" behindDoc="0" locked="0" layoutInCell="1" allowOverlap="1">
            <wp:simplePos x="0" y="0"/>
            <wp:positionH relativeFrom="column">
              <wp:posOffset>-8890</wp:posOffset>
            </wp:positionH>
            <wp:positionV relativeFrom="paragraph">
              <wp:posOffset>5715</wp:posOffset>
            </wp:positionV>
            <wp:extent cx="3078480" cy="1946275"/>
            <wp:effectExtent l="0" t="0" r="7620" b="0"/>
            <wp:wrapSquare wrapText="bothSides"/>
            <wp:docPr id="4" name="Picture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8480" cy="19462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F44">
        <w:rPr>
          <w:sz w:val="24"/>
        </w:rPr>
        <w:t>It is a safety device. If the kettle is wired correctly and a loose wire touches the casing, a large current flows along the live wire through the Earth wire. This large current causes the fuse to melt. The kettle won’t work but YOU are safe.</w:t>
      </w:r>
    </w:p>
    <w:p w:rsidR="00E77F44" w:rsidRDefault="00E77F44">
      <w:pPr>
        <w:rPr>
          <w:sz w:val="24"/>
        </w:rPr>
      </w:pPr>
    </w:p>
    <w:p w:rsidR="00E77F44" w:rsidRDefault="00E77F44">
      <w:pPr>
        <w:pStyle w:val="Heading3"/>
      </w:pPr>
    </w:p>
    <w:p w:rsidR="00E77F44" w:rsidRDefault="00E77F44">
      <w:pPr>
        <w:rPr>
          <w:sz w:val="24"/>
        </w:rPr>
      </w:pPr>
    </w:p>
    <w:p w:rsidR="00E77F44" w:rsidRDefault="00DD54A9">
      <w:pPr>
        <w:rPr>
          <w:sz w:val="24"/>
        </w:rPr>
      </w:pPr>
      <w:r>
        <w:rPr>
          <w:noProof/>
          <w:sz w:val="24"/>
        </w:rPr>
        <w:drawing>
          <wp:inline distT="0" distB="0" distL="0" distR="0">
            <wp:extent cx="4253230" cy="1342390"/>
            <wp:effectExtent l="0" t="0" r="0" b="0"/>
            <wp:docPr id="3" name="Picture 3"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sotw9_temp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3230" cy="1342390"/>
                    </a:xfrm>
                    <a:prstGeom prst="rect">
                      <a:avLst/>
                    </a:prstGeom>
                    <a:noFill/>
                    <a:ln>
                      <a:noFill/>
                    </a:ln>
                  </pic:spPr>
                </pic:pic>
              </a:graphicData>
            </a:graphic>
          </wp:inline>
        </w:drawing>
      </w:r>
    </w:p>
    <w:p w:rsidR="00E77F44" w:rsidRDefault="00E77F44">
      <w:pPr>
        <w:rPr>
          <w:sz w:val="24"/>
        </w:rPr>
      </w:pPr>
    </w:p>
    <w:p w:rsidR="00E77F44" w:rsidRPr="00365F13" w:rsidRDefault="00E77F44">
      <w:pPr>
        <w:rPr>
          <w:sz w:val="32"/>
          <w:szCs w:val="32"/>
        </w:rPr>
      </w:pPr>
      <w:r w:rsidRPr="00365F13">
        <w:rPr>
          <w:sz w:val="32"/>
          <w:szCs w:val="32"/>
        </w:rPr>
        <w:t>If there is a fault and a live wire touches the casing, then a person touches the casing, the electricity will go through the person and into the ground. The person could be killed.</w:t>
      </w:r>
    </w:p>
    <w:p w:rsidR="00E77F44" w:rsidRDefault="00E77F44">
      <w:pPr>
        <w:rPr>
          <w:sz w:val="24"/>
        </w:rPr>
      </w:pPr>
      <w:r>
        <w:rPr>
          <w:sz w:val="24"/>
        </w:rPr>
        <w:t>Why did the person get an electric shock when the neutral and live wires were connected the wrong way round?</w:t>
      </w:r>
    </w:p>
    <w:p w:rsidR="00E77F44" w:rsidRDefault="00E77F44">
      <w:pPr>
        <w:rPr>
          <w:sz w:val="24"/>
        </w:rPr>
      </w:pPr>
    </w:p>
    <w:p w:rsidR="00E77F44" w:rsidRDefault="00E77F44">
      <w:pPr>
        <w:rPr>
          <w:sz w:val="24"/>
        </w:rPr>
      </w:pPr>
    </w:p>
    <w:p w:rsidR="00E77F44" w:rsidRDefault="00E77F44">
      <w:pPr>
        <w:rPr>
          <w:sz w:val="24"/>
        </w:rPr>
      </w:pPr>
    </w:p>
    <w:p w:rsidR="00E77F44" w:rsidRDefault="00E77F44" w:rsidP="00B74F66">
      <w:pPr>
        <w:pStyle w:val="Heading1"/>
      </w:pPr>
      <w:r>
        <w:t>How the Earth wire works</w:t>
      </w:r>
    </w:p>
    <w:p w:rsidR="00E77F44" w:rsidRDefault="00E77F44" w:rsidP="00B74F66">
      <w:pPr>
        <w:pStyle w:val="Heading1"/>
      </w:pPr>
    </w:p>
    <w:p w:rsidR="00E77F44" w:rsidRPr="00DF1443" w:rsidRDefault="00E77F44">
      <w:pPr>
        <w:rPr>
          <w:b/>
          <w:sz w:val="24"/>
        </w:rPr>
      </w:pPr>
      <w:r>
        <w:rPr>
          <w:sz w:val="24"/>
        </w:rPr>
        <w:t xml:space="preserve">Current flows through the live wire, through the appliance and back through the neutral wire. The Earth wire is connected to the casing of the appliance, so when the appliance is working normally no current flows through the Earth wire. </w:t>
      </w:r>
      <w:r w:rsidR="00DF1443" w:rsidRPr="00DF1443">
        <w:rPr>
          <w:b/>
          <w:sz w:val="24"/>
        </w:rPr>
        <w:t>IF A LOOSE LIVE WIRE TOUCHES THE CASING THE CASING WOULD BE RAISED TO A POTENTIAL OF 230 V, AND THIS DRIVES A VERY LARGE CURRENT THROUGH THE CASING AND THROUGH THE EARTH WIRE. THIS LARGE CURRENT MELTS THE FUSE AND MAKES THE APPLIANCE SAFE.</w:t>
      </w:r>
    </w:p>
    <w:p w:rsidR="00E77F44" w:rsidRDefault="00E77F44">
      <w:pPr>
        <w:rPr>
          <w:sz w:val="24"/>
        </w:rPr>
      </w:pPr>
    </w:p>
    <w:p w:rsidR="00E77F44" w:rsidRDefault="00E77F44">
      <w:pPr>
        <w:rPr>
          <w:sz w:val="24"/>
        </w:rPr>
      </w:pPr>
      <w:r>
        <w:rPr>
          <w:sz w:val="24"/>
        </w:rPr>
        <w:t>If there were no Earth wire, the metal casing would be raised to 230V if a loose live wire touched it. If you then touched the casing a large current would flow through YOU to Earth. This would be enough to kill you.</w:t>
      </w:r>
    </w:p>
    <w:p w:rsidR="00E77F44" w:rsidRDefault="00E77F44">
      <w:pPr>
        <w:rPr>
          <w:sz w:val="24"/>
        </w:rPr>
      </w:pPr>
    </w:p>
    <w:p w:rsidR="00E77F44" w:rsidRDefault="00E77F44">
      <w:pPr>
        <w:rPr>
          <w:sz w:val="24"/>
        </w:rPr>
      </w:pPr>
      <w:r>
        <w:rPr>
          <w:sz w:val="24"/>
        </w:rPr>
        <w:t xml:space="preserve">Appliances marked </w:t>
      </w:r>
      <w:bookmarkStart w:id="0" w:name="_MON_1072419627"/>
      <w:bookmarkEnd w:id="0"/>
      <w:r w:rsidR="00B74F66" w:rsidRPr="00B74F66">
        <w:rPr>
          <w:sz w:val="52"/>
          <w:szCs w:val="52"/>
        </w:rPr>
        <w:object w:dxaOrig="37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9.3pt;height:19.3pt" o:ole="">
            <v:imagedata r:id="rId10" o:title=""/>
          </v:shape>
          <o:OLEObject Type="Embed" ProgID="Word.Picture.8" ShapeID="_x0000_i1034" DrawAspect="Content" ObjectID="_1535803038" r:id="rId11"/>
        </w:object>
      </w:r>
      <w:r w:rsidRPr="00B74F66">
        <w:rPr>
          <w:sz w:val="52"/>
          <w:szCs w:val="52"/>
        </w:rPr>
        <w:t xml:space="preserve"> </w:t>
      </w:r>
      <w:r>
        <w:rPr>
          <w:sz w:val="24"/>
        </w:rPr>
        <w:t>are double insulated and have no earth wire. They are called double insulated because they have two layers of functional insulation between any external surface and any conductor which is at a high voltage and could cause shocks.</w:t>
      </w:r>
    </w:p>
    <w:p w:rsidR="00E77F44" w:rsidRDefault="00E77F44">
      <w:pPr>
        <w:rPr>
          <w:sz w:val="24"/>
        </w:rPr>
      </w:pPr>
    </w:p>
    <w:p w:rsidR="00E77F44" w:rsidRDefault="00B74F66" w:rsidP="00B74F66">
      <w:pPr>
        <w:pStyle w:val="Heading1"/>
      </w:pPr>
      <w:r>
        <w:rPr>
          <w:noProof/>
          <w:sz w:val="24"/>
        </w:rPr>
        <w:drawing>
          <wp:anchor distT="0" distB="0" distL="114300" distR="114300" simplePos="0" relativeHeight="251658752" behindDoc="1" locked="0" layoutInCell="1" allowOverlap="1" wp14:anchorId="408F246E" wp14:editId="4E756215">
            <wp:simplePos x="0" y="0"/>
            <wp:positionH relativeFrom="column">
              <wp:posOffset>3205480</wp:posOffset>
            </wp:positionH>
            <wp:positionV relativeFrom="paragraph">
              <wp:posOffset>424815</wp:posOffset>
            </wp:positionV>
            <wp:extent cx="2852420" cy="3414395"/>
            <wp:effectExtent l="0" t="0" r="5080" b="0"/>
            <wp:wrapTight wrapText="bothSides">
              <wp:wrapPolygon edited="0">
                <wp:start x="0" y="0"/>
                <wp:lineTo x="0" y="21451"/>
                <wp:lineTo x="21494" y="21451"/>
                <wp:lineTo x="21494" y="0"/>
                <wp:lineTo x="0" y="0"/>
              </wp:wrapPolygon>
            </wp:wrapTight>
            <wp:docPr id="5" name="Picture 5"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sotw9_temp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2420" cy="341439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F44">
        <w:t>The correct fuse</w:t>
      </w:r>
    </w:p>
    <w:p w:rsidR="00E77F44" w:rsidRDefault="00E77F44">
      <w:pPr>
        <w:rPr>
          <w:sz w:val="24"/>
        </w:rPr>
      </w:pPr>
    </w:p>
    <w:p w:rsidR="00E77F44" w:rsidRDefault="00E77F44">
      <w:pPr>
        <w:pStyle w:val="BodyText"/>
      </w:pPr>
      <w:r>
        <w:t>To change a fuse in a plug:</w:t>
      </w:r>
    </w:p>
    <w:p w:rsidR="00E77F44" w:rsidRDefault="00E77F44">
      <w:pPr>
        <w:rPr>
          <w:sz w:val="24"/>
        </w:rPr>
      </w:pPr>
    </w:p>
    <w:p w:rsidR="00E77F44" w:rsidRDefault="00E77F44">
      <w:pPr>
        <w:numPr>
          <w:ilvl w:val="0"/>
          <w:numId w:val="1"/>
        </w:numPr>
        <w:rPr>
          <w:sz w:val="24"/>
        </w:rPr>
      </w:pPr>
      <w:r>
        <w:rPr>
          <w:sz w:val="24"/>
        </w:rPr>
        <w:t>Take the plug out of the socket;</w:t>
      </w:r>
    </w:p>
    <w:p w:rsidR="00E77F44" w:rsidRDefault="00E77F44">
      <w:pPr>
        <w:numPr>
          <w:ilvl w:val="0"/>
          <w:numId w:val="1"/>
        </w:numPr>
        <w:rPr>
          <w:sz w:val="24"/>
        </w:rPr>
      </w:pPr>
      <w:r>
        <w:rPr>
          <w:sz w:val="24"/>
        </w:rPr>
        <w:t>Take the top off the plug (using a screwdriver);</w:t>
      </w:r>
    </w:p>
    <w:p w:rsidR="00E77F44" w:rsidRDefault="00E77F44">
      <w:pPr>
        <w:numPr>
          <w:ilvl w:val="0"/>
          <w:numId w:val="1"/>
        </w:numPr>
        <w:rPr>
          <w:sz w:val="24"/>
        </w:rPr>
      </w:pPr>
      <w:r>
        <w:rPr>
          <w:sz w:val="24"/>
        </w:rPr>
        <w:t>Lift out the fuse (carefully);</w:t>
      </w:r>
    </w:p>
    <w:p w:rsidR="00E77F44" w:rsidRDefault="00E77F44">
      <w:pPr>
        <w:numPr>
          <w:ilvl w:val="0"/>
          <w:numId w:val="1"/>
        </w:numPr>
        <w:rPr>
          <w:sz w:val="24"/>
        </w:rPr>
      </w:pPr>
      <w:r>
        <w:rPr>
          <w:sz w:val="24"/>
        </w:rPr>
        <w:t>Put in a new fuse OF THE CORRECT VALUE.</w:t>
      </w:r>
    </w:p>
    <w:p w:rsidR="00E77F44" w:rsidRDefault="00E77F44">
      <w:pPr>
        <w:rPr>
          <w:sz w:val="24"/>
        </w:rPr>
      </w:pPr>
    </w:p>
    <w:p w:rsidR="00E77F44" w:rsidRDefault="00E77F44">
      <w:pPr>
        <w:rPr>
          <w:sz w:val="24"/>
        </w:rPr>
      </w:pPr>
      <w:r>
        <w:rPr>
          <w:sz w:val="24"/>
        </w:rPr>
        <w:t>There are lots of fuses that you can buy for plugs: 1A, 2A, 3A, 5A, 10A and 13A. At home the only 2 fuses that you need are 3A and 13A.</w:t>
      </w:r>
    </w:p>
    <w:p w:rsidR="00E77F44" w:rsidRPr="00B74F66" w:rsidRDefault="00E77F44">
      <w:pPr>
        <w:rPr>
          <w:sz w:val="24"/>
          <w:u w:val="single"/>
        </w:rPr>
      </w:pPr>
      <w:r w:rsidRPr="00B74F66">
        <w:rPr>
          <w:rStyle w:val="Heading1Char"/>
        </w:rPr>
        <w:lastRenderedPageBreak/>
        <w:t>How do you choose the correct value of fuse</w:t>
      </w:r>
      <w:r w:rsidRPr="00B74F66">
        <w:rPr>
          <w:sz w:val="24"/>
          <w:u w:val="single"/>
        </w:rPr>
        <w:t>?</w:t>
      </w:r>
    </w:p>
    <w:p w:rsidR="00E77F44" w:rsidRDefault="00DD54A9">
      <w:pPr>
        <w:rPr>
          <w:sz w:val="24"/>
        </w:rPr>
      </w:pPr>
      <w:bookmarkStart w:id="1" w:name="_GoBack"/>
      <w:bookmarkEnd w:id="1"/>
      <w:r>
        <w:rPr>
          <w:noProof/>
          <w:sz w:val="24"/>
        </w:rPr>
        <w:drawing>
          <wp:inline distT="0" distB="0" distL="0" distR="0">
            <wp:extent cx="2533650" cy="830580"/>
            <wp:effectExtent l="0" t="0" r="0" b="7620"/>
            <wp:docPr id="6" name="Picture 6"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sotw9_temp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33650" cy="830580"/>
                    </a:xfrm>
                    <a:prstGeom prst="rect">
                      <a:avLst/>
                    </a:prstGeom>
                    <a:noFill/>
                    <a:ln>
                      <a:noFill/>
                    </a:ln>
                  </pic:spPr>
                </pic:pic>
              </a:graphicData>
            </a:graphic>
          </wp:inline>
        </w:drawing>
      </w:r>
    </w:p>
    <w:p w:rsidR="00E77F44" w:rsidRDefault="00E77F44">
      <w:pPr>
        <w:rPr>
          <w:sz w:val="24"/>
        </w:rPr>
      </w:pPr>
      <w:r>
        <w:rPr>
          <w:sz w:val="24"/>
        </w:rPr>
        <w:t>All appliances have plates showing their power rating and voltage. This information can be used to calculate the current that flows in the appliance when it is in use. You can then work out which fuse to use.</w:t>
      </w:r>
    </w:p>
    <w:p w:rsidR="00E77F44" w:rsidRDefault="00E77F44">
      <w:pPr>
        <w:rPr>
          <w:sz w:val="24"/>
        </w:rPr>
      </w:pPr>
      <w:r>
        <w:rPr>
          <w:sz w:val="24"/>
        </w:rPr>
        <w:t>To find the current the kettle uses you do this sum:</w:t>
      </w:r>
    </w:p>
    <w:p w:rsidR="00E77F44" w:rsidRPr="00B74F66" w:rsidRDefault="00E77F44" w:rsidP="00B74F66">
      <w:pPr>
        <w:jc w:val="center"/>
        <w:rPr>
          <w:b/>
          <w:color w:val="FF0000"/>
          <w:sz w:val="24"/>
        </w:rPr>
      </w:pPr>
      <w:r w:rsidRPr="00B74F66">
        <w:rPr>
          <w:b/>
          <w:color w:val="FF0000"/>
          <w:sz w:val="24"/>
        </w:rPr>
        <w:t xml:space="preserve">Current (A) = Power (W) </w:t>
      </w:r>
      <w:r w:rsidRPr="00B74F66">
        <w:rPr>
          <w:b/>
          <w:color w:val="FF0000"/>
          <w:sz w:val="24"/>
        </w:rPr>
        <w:sym w:font="WP MathA" w:char="F029"/>
      </w:r>
      <w:r w:rsidRPr="00B74F66">
        <w:rPr>
          <w:b/>
          <w:color w:val="FF0000"/>
          <w:sz w:val="24"/>
        </w:rPr>
        <w:t xml:space="preserve"> Voltage (V)</w:t>
      </w:r>
    </w:p>
    <w:p w:rsidR="00B74F66" w:rsidRPr="00B74F66" w:rsidRDefault="00B74F66" w:rsidP="00B74F66">
      <w:pPr>
        <w:jc w:val="center"/>
        <w:rPr>
          <w:b/>
          <w:color w:val="FF0000"/>
        </w:rPr>
      </w:pPr>
      <w:r w:rsidRPr="00B74F66">
        <w:rPr>
          <w:b/>
          <w:color w:val="FF0000"/>
        </w:rPr>
        <w:t xml:space="preserve">For appliances up to 720 W </w:t>
      </w:r>
      <w:proofErr w:type="gramStart"/>
      <w:r w:rsidRPr="00B74F66">
        <w:rPr>
          <w:b/>
          <w:color w:val="FF0000"/>
        </w:rPr>
        <w:t>use</w:t>
      </w:r>
      <w:proofErr w:type="gramEnd"/>
      <w:r w:rsidRPr="00B74F66">
        <w:rPr>
          <w:b/>
          <w:color w:val="FF0000"/>
        </w:rPr>
        <w:t xml:space="preserve"> a 3A fuse.</w:t>
      </w:r>
    </w:p>
    <w:p w:rsidR="00B74F66" w:rsidRPr="00B74F66" w:rsidRDefault="00B74F66" w:rsidP="00B74F66">
      <w:pPr>
        <w:jc w:val="center"/>
        <w:rPr>
          <w:b/>
          <w:color w:val="FF0000"/>
        </w:rPr>
      </w:pPr>
      <w:r w:rsidRPr="00B74F66">
        <w:rPr>
          <w:b/>
          <w:color w:val="FF0000"/>
        </w:rPr>
        <w:t>For appliances 720W- 3000W use a 13A fuse.</w:t>
      </w:r>
    </w:p>
    <w:p w:rsidR="00B74F66" w:rsidRDefault="00B74F66" w:rsidP="00B74F66">
      <w:r>
        <w:t>Some low powered appliances might need a higher rated fuse as they have high switch on currents.</w:t>
      </w:r>
    </w:p>
    <w:p w:rsidR="00B74F66" w:rsidRDefault="00B74F66" w:rsidP="00B74F66"/>
    <w:p w:rsidR="00B74F66" w:rsidRDefault="00B74F66" w:rsidP="00B74F66">
      <w:r>
        <w:t>Where do these figures come from?</w:t>
      </w:r>
    </w:p>
    <w:p w:rsidR="00B74F66" w:rsidRDefault="00B74F66" w:rsidP="00B74F66"/>
    <w:p w:rsidR="00B74F66" w:rsidRDefault="00B74F66" w:rsidP="00B74F66">
      <w:pPr>
        <w:rPr>
          <w:rFonts w:ascii="Cambria Math" w:hAnsi="Cambria Math"/>
          <w:oMath/>
        </w:rPr>
        <w:sectPr w:rsidR="00B74F66" w:rsidSect="00B74F66">
          <w:pgSz w:w="11909" w:h="16834" w:code="9"/>
          <w:pgMar w:top="993" w:right="1166" w:bottom="1134" w:left="1080" w:header="720" w:footer="720" w:gutter="0"/>
          <w:cols w:space="720"/>
        </w:sectPr>
      </w:pPr>
    </w:p>
    <w:p w:rsidR="00B74F66" w:rsidRPr="00C028C7" w:rsidRDefault="00B74F66" w:rsidP="00B74F66">
      <w:pPr>
        <w:rPr>
          <w:rFonts w:ascii="Times New Roman" w:eastAsia="Times New Roman" w:hAnsi="Times New Roman" w:cs="Times New Roman"/>
        </w:rPr>
      </w:pPr>
      <m:oMathPara>
        <m:oMath>
          <m:r>
            <w:rPr>
              <w:rFonts w:ascii="Cambria Math" w:hAnsi="Cambria Math"/>
            </w:rPr>
            <m:t>P=IV</m:t>
          </m:r>
        </m:oMath>
      </m:oMathPara>
    </w:p>
    <w:p w:rsidR="00B74F66" w:rsidRPr="00C028C7" w:rsidRDefault="00B74F66" w:rsidP="00B74F66">
      <w:pPr>
        <w:jc w:val="center"/>
        <w:rPr>
          <w:i/>
        </w:rPr>
      </w:pPr>
      <w:r w:rsidRPr="00C028C7">
        <w:rPr>
          <w:i/>
        </w:rPr>
        <w:t>P = 3 × 240</w:t>
      </w:r>
    </w:p>
    <w:p w:rsidR="00B74F66" w:rsidRPr="00C028C7" w:rsidRDefault="00B74F66" w:rsidP="00B74F66">
      <w:pPr>
        <w:jc w:val="center"/>
        <w:rPr>
          <w:rFonts w:ascii="Times New Roman" w:eastAsia="Times New Roman" w:hAnsi="Times New Roman" w:cs="Times New Roman"/>
          <w:i/>
          <w:u w:val="single"/>
        </w:rPr>
      </w:pPr>
      <w:r w:rsidRPr="00C028C7">
        <w:rPr>
          <w:i/>
          <w:u w:val="single"/>
        </w:rPr>
        <w:t>P=720W</w:t>
      </w:r>
    </w:p>
    <w:p w:rsidR="00B74F66" w:rsidRPr="00C028C7" w:rsidRDefault="00B74F66" w:rsidP="00B74F66">
      <w:pPr>
        <w:rPr>
          <w:i/>
        </w:rPr>
      </w:pPr>
    </w:p>
    <w:p w:rsidR="00B74F66" w:rsidRPr="00C028C7" w:rsidRDefault="00B74F66" w:rsidP="00B74F66">
      <w:pPr>
        <w:rPr>
          <w:rFonts w:ascii="Times New Roman" w:eastAsia="Times New Roman" w:hAnsi="Times New Roman" w:cs="Times New Roman"/>
          <w:i/>
        </w:rPr>
      </w:pPr>
      <m:oMathPara>
        <m:oMath>
          <m:r>
            <w:rPr>
              <w:rFonts w:ascii="Cambria Math" w:hAnsi="Cambria Math"/>
            </w:rPr>
            <m:t>P=IV</m:t>
          </m:r>
        </m:oMath>
      </m:oMathPara>
    </w:p>
    <w:p w:rsidR="00B74F66" w:rsidRPr="00C028C7" w:rsidRDefault="00B74F66" w:rsidP="00B74F66">
      <w:pPr>
        <w:jc w:val="center"/>
        <w:rPr>
          <w:i/>
        </w:rPr>
      </w:pPr>
      <w:r w:rsidRPr="00C028C7">
        <w:rPr>
          <w:i/>
        </w:rPr>
        <w:t xml:space="preserve">P = </w:t>
      </w:r>
      <w:r>
        <w:rPr>
          <w:i/>
        </w:rPr>
        <w:t>1</w:t>
      </w:r>
      <w:r w:rsidRPr="00C028C7">
        <w:rPr>
          <w:i/>
        </w:rPr>
        <w:t>3 × 240</w:t>
      </w:r>
    </w:p>
    <w:p w:rsidR="00B74F66" w:rsidRPr="00C028C7" w:rsidRDefault="00B74F66" w:rsidP="00B74F66">
      <w:pPr>
        <w:jc w:val="center"/>
        <w:rPr>
          <w:rFonts w:ascii="Times New Roman" w:eastAsia="Times New Roman" w:hAnsi="Times New Roman" w:cs="Times New Roman"/>
          <w:i/>
          <w:u w:val="single"/>
        </w:rPr>
      </w:pPr>
      <w:r w:rsidRPr="00C028C7">
        <w:rPr>
          <w:i/>
          <w:u w:val="single"/>
        </w:rPr>
        <w:t>P=3120W</w:t>
      </w:r>
    </w:p>
    <w:p w:rsidR="00B74F66" w:rsidRDefault="00B74F66" w:rsidP="00B74F66">
      <w:pPr>
        <w:sectPr w:rsidR="00B74F66" w:rsidSect="00B74F66">
          <w:type w:val="continuous"/>
          <w:pgSz w:w="11909" w:h="16834" w:code="9"/>
          <w:pgMar w:top="992" w:right="1168" w:bottom="1134" w:left="1077" w:header="720" w:footer="720" w:gutter="0"/>
          <w:cols w:num="2" w:space="720"/>
        </w:sectPr>
      </w:pPr>
    </w:p>
    <w:p w:rsidR="00B74F66" w:rsidRPr="00C028C7" w:rsidRDefault="00B74F66" w:rsidP="00B74F66">
      <w:pPr>
        <w:rPr>
          <w:b/>
          <w:color w:val="FF0000"/>
          <w:sz w:val="24"/>
          <w:szCs w:val="24"/>
        </w:rPr>
      </w:pPr>
      <w:r w:rsidRPr="00C028C7">
        <w:rPr>
          <w:b/>
          <w:color w:val="FF0000"/>
          <w:sz w:val="24"/>
          <w:szCs w:val="24"/>
        </w:rPr>
        <w:t>But hang on – isn’t the voltage output from the mains 230V?</w:t>
      </w:r>
    </w:p>
    <w:p w:rsidR="00B74F66" w:rsidRPr="00C028C7" w:rsidRDefault="00B74F66" w:rsidP="00B74F66">
      <w:pPr>
        <w:rPr>
          <w:b/>
          <w:sz w:val="24"/>
          <w:szCs w:val="24"/>
        </w:rPr>
      </w:pPr>
      <w:r w:rsidRPr="00C028C7">
        <w:rPr>
          <w:b/>
          <w:sz w:val="24"/>
          <w:szCs w:val="24"/>
        </w:rPr>
        <w:t>Well prior to 1995 the UK generated voltages of 240V ± 10V</w:t>
      </w:r>
    </w:p>
    <w:p w:rsidR="00B74F66" w:rsidRPr="00C028C7" w:rsidRDefault="00B74F66" w:rsidP="00B74F66">
      <w:pPr>
        <w:rPr>
          <w:b/>
          <w:sz w:val="24"/>
          <w:szCs w:val="24"/>
        </w:rPr>
      </w:pPr>
      <w:r w:rsidRPr="00C028C7">
        <w:rPr>
          <w:b/>
          <w:sz w:val="24"/>
          <w:szCs w:val="24"/>
        </w:rPr>
        <w:t>From 1995 the UK generates voltages of 230V ± 20V</w:t>
      </w:r>
    </w:p>
    <w:p w:rsidR="00B74F66" w:rsidRPr="00C028C7" w:rsidRDefault="00B74F66" w:rsidP="00B74F66">
      <w:pPr>
        <w:rPr>
          <w:b/>
          <w:sz w:val="24"/>
          <w:szCs w:val="24"/>
        </w:rPr>
      </w:pPr>
    </w:p>
    <w:p w:rsidR="00B74F66" w:rsidRPr="00C028C7" w:rsidRDefault="00B74F66" w:rsidP="00B74F66">
      <w:pPr>
        <w:rPr>
          <w:b/>
          <w:sz w:val="24"/>
          <w:szCs w:val="24"/>
        </w:rPr>
      </w:pPr>
      <w:r w:rsidRPr="00C028C7">
        <w:rPr>
          <w:b/>
          <w:sz w:val="24"/>
          <w:szCs w:val="24"/>
        </w:rPr>
        <w:t>So it is still basically the same but with a greater margin of difference.</w:t>
      </w:r>
    </w:p>
    <w:p w:rsidR="00B74F66" w:rsidRPr="00C028C7" w:rsidRDefault="00B74F66" w:rsidP="00B74F66">
      <w:pPr>
        <w:rPr>
          <w:b/>
          <w:sz w:val="24"/>
          <w:szCs w:val="24"/>
        </w:rPr>
      </w:pPr>
      <w:r w:rsidRPr="00C028C7">
        <w:rPr>
          <w:b/>
          <w:sz w:val="24"/>
          <w:szCs w:val="24"/>
        </w:rPr>
        <w:t>Whenever you are asked a question involving mains voltage use the number 230V</w:t>
      </w:r>
    </w:p>
    <w:p w:rsidR="00B74F66" w:rsidRPr="00C028C7" w:rsidRDefault="00B74F66" w:rsidP="00B74F66">
      <w:pPr>
        <w:rPr>
          <w:b/>
          <w:sz w:val="24"/>
          <w:szCs w:val="24"/>
        </w:rPr>
      </w:pPr>
      <w:r w:rsidRPr="00C028C7">
        <w:rPr>
          <w:b/>
          <w:sz w:val="24"/>
          <w:szCs w:val="24"/>
        </w:rPr>
        <w:t>When asked about a fuse, use 240 V</w:t>
      </w:r>
    </w:p>
    <w:p w:rsidR="00B74F66" w:rsidRPr="00C028C7" w:rsidRDefault="00B74F66" w:rsidP="00B74F66">
      <w:pPr>
        <w:rPr>
          <w:b/>
          <w:sz w:val="24"/>
          <w:szCs w:val="24"/>
        </w:rPr>
      </w:pPr>
    </w:p>
    <w:p w:rsidR="00B74F66" w:rsidRPr="00C028C7" w:rsidRDefault="00B74F66" w:rsidP="00B74F66">
      <w:pPr>
        <w:rPr>
          <w:b/>
          <w:sz w:val="24"/>
          <w:szCs w:val="24"/>
        </w:rPr>
      </w:pPr>
      <w:r w:rsidRPr="00C028C7">
        <w:rPr>
          <w:b/>
          <w:sz w:val="24"/>
          <w:szCs w:val="24"/>
        </w:rPr>
        <w:t>I didn’t make it up, so don’t blame me. It is what ROSPA recommend!</w:t>
      </w:r>
    </w:p>
    <w:p w:rsidR="00E77F44" w:rsidRDefault="00E77F44">
      <w:pPr>
        <w:rPr>
          <w:sz w:val="24"/>
        </w:rPr>
      </w:pPr>
    </w:p>
    <w:p w:rsidR="00E77F44" w:rsidRDefault="00B74F66">
      <w:pPr>
        <w:pStyle w:val="Heading3"/>
      </w:pPr>
      <w:r>
        <w:t>ADDITIONAL INFORMATION</w:t>
      </w:r>
      <w:r w:rsidR="00E77F44">
        <w:t xml:space="preserve"> FOR THE EARTH WIRE</w:t>
      </w:r>
    </w:p>
    <w:p w:rsidR="00E77F44" w:rsidRDefault="00E77F44">
      <w:pPr>
        <w:rPr>
          <w:b/>
          <w:bCs/>
          <w:sz w:val="24"/>
        </w:rPr>
      </w:pPr>
    </w:p>
    <w:p w:rsidR="00E77F44" w:rsidRDefault="00E77F44">
      <w:pPr>
        <w:pStyle w:val="Heading5"/>
      </w:pPr>
      <w:r>
        <w:t>Explain the purpose of the Earth wire</w:t>
      </w:r>
    </w:p>
    <w:p w:rsidR="00E77F44" w:rsidRDefault="00E77F44">
      <w:pPr>
        <w:rPr>
          <w:b/>
          <w:bCs/>
          <w:sz w:val="24"/>
        </w:rPr>
      </w:pPr>
    </w:p>
    <w:p w:rsidR="00E77F44" w:rsidRDefault="00E77F44">
      <w:pPr>
        <w:rPr>
          <w:b/>
          <w:bCs/>
          <w:sz w:val="24"/>
        </w:rPr>
      </w:pPr>
      <w:r>
        <w:rPr>
          <w:b/>
          <w:bCs/>
          <w:sz w:val="24"/>
        </w:rPr>
        <w:t xml:space="preserve">If there is a fault and the casing becomes live there is a low resistance path from the live to earth. A large current flows to earth. This causes the fuse to </w:t>
      </w:r>
      <w:r w:rsidR="00DF1443">
        <w:rPr>
          <w:b/>
          <w:bCs/>
          <w:sz w:val="24"/>
        </w:rPr>
        <w:t>MELT</w:t>
      </w:r>
      <w:r>
        <w:rPr>
          <w:b/>
          <w:bCs/>
          <w:sz w:val="24"/>
        </w:rPr>
        <w:t xml:space="preserve"> which disconnects the live wire, making the appliance safe (or isolating the appliance)</w:t>
      </w:r>
    </w:p>
    <w:p w:rsidR="00E77F44" w:rsidRDefault="00E77F44">
      <w:pPr>
        <w:rPr>
          <w:b/>
          <w:bCs/>
          <w:sz w:val="24"/>
        </w:rPr>
      </w:pPr>
    </w:p>
    <w:p w:rsidR="00E77F44" w:rsidRDefault="00E77F44">
      <w:pPr>
        <w:pStyle w:val="Heading5"/>
      </w:pPr>
      <w:r>
        <w:t>Why must switches and fuses be in the live wire?</w:t>
      </w:r>
    </w:p>
    <w:p w:rsidR="00E77F44" w:rsidRDefault="00E77F44">
      <w:pPr>
        <w:rPr>
          <w:b/>
          <w:bCs/>
          <w:sz w:val="24"/>
        </w:rPr>
      </w:pPr>
    </w:p>
    <w:p w:rsidR="00E77F44" w:rsidRDefault="00E77F44">
      <w:pPr>
        <w:rPr>
          <w:b/>
          <w:bCs/>
          <w:sz w:val="24"/>
        </w:rPr>
      </w:pPr>
      <w:r>
        <w:rPr>
          <w:b/>
          <w:bCs/>
          <w:sz w:val="24"/>
        </w:rPr>
        <w:t>The live wire is the dangerous wire because it is at high voltage with respect to the earth. When the fuse blows or an appliance is switched off it is important that the live wire is disconnected so the appliance is safe.</w:t>
      </w:r>
    </w:p>
    <w:p w:rsidR="00E77F44" w:rsidRDefault="00E77F44">
      <w:pPr>
        <w:rPr>
          <w:b/>
          <w:bCs/>
          <w:sz w:val="24"/>
        </w:rPr>
      </w:pPr>
    </w:p>
    <w:p w:rsidR="00E77F44" w:rsidRDefault="00E77F44">
      <w:pPr>
        <w:pStyle w:val="Heading5"/>
      </w:pPr>
      <w:r>
        <w:lastRenderedPageBreak/>
        <w:t>What is the purpose of the fuse?</w:t>
      </w:r>
    </w:p>
    <w:p w:rsidR="00E77F44" w:rsidRDefault="00E77F44">
      <w:pPr>
        <w:rPr>
          <w:b/>
          <w:bCs/>
          <w:sz w:val="24"/>
        </w:rPr>
      </w:pPr>
    </w:p>
    <w:p w:rsidR="00E77F44" w:rsidRDefault="00E77F44">
      <w:pPr>
        <w:rPr>
          <w:b/>
          <w:bCs/>
          <w:sz w:val="24"/>
        </w:rPr>
      </w:pPr>
      <w:r>
        <w:rPr>
          <w:b/>
          <w:bCs/>
          <w:sz w:val="24"/>
        </w:rPr>
        <w:t>The fuse protects the flex from overheating.</w:t>
      </w:r>
    </w:p>
    <w:p w:rsidR="00DD54A9" w:rsidRDefault="00DD54A9" w:rsidP="00DD54A9"/>
    <w:sectPr w:rsidR="00DD54A9" w:rsidSect="00B74F66">
      <w:type w:val="continuous"/>
      <w:pgSz w:w="11909" w:h="16834" w:code="9"/>
      <w:pgMar w:top="993" w:right="1166" w:bottom="1134"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A">
    <w:altName w:val="Symbol"/>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A20C4"/>
    <w:multiLevelType w:val="hybridMultilevel"/>
    <w:tmpl w:val="808262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8"/>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fuses and earthing notes.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EC4EF7"/>
    <w:rsid w:val="00365F13"/>
    <w:rsid w:val="00735F1F"/>
    <w:rsid w:val="007861DA"/>
    <w:rsid w:val="00985A22"/>
    <w:rsid w:val="00AB1197"/>
    <w:rsid w:val="00B74F66"/>
    <w:rsid w:val="00C028C7"/>
    <w:rsid w:val="00CB44A7"/>
    <w:rsid w:val="00DD54A9"/>
    <w:rsid w:val="00DF1443"/>
    <w:rsid w:val="00E77F44"/>
    <w:rsid w:val="00EC4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66"/>
  </w:style>
  <w:style w:type="paragraph" w:styleId="Heading1">
    <w:name w:val="heading 1"/>
    <w:basedOn w:val="Normal"/>
    <w:next w:val="Normal"/>
    <w:link w:val="Heading1Char"/>
    <w:uiPriority w:val="9"/>
    <w:qFormat/>
    <w:rsid w:val="00B74F6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4F66"/>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74F6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74F66"/>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B74F6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4F6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4F6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4F6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4F66"/>
    <w:pPr>
      <w:spacing w:after="0" w:line="271" w:lineRule="auto"/>
      <w:outlineLvl w:val="8"/>
    </w:pPr>
    <w:rPr>
      <w:b/>
      <w:bCs/>
      <w:i/>
      <w:iCs/>
      <w:color w:val="7F7F7F" w:themeColor="text1" w:themeTint="80"/>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PlaceholderText">
    <w:name w:val="Placeholder Text"/>
    <w:basedOn w:val="DefaultParagraphFont"/>
    <w:uiPriority w:val="99"/>
    <w:semiHidden/>
    <w:rsid w:val="00C028C7"/>
    <w:rPr>
      <w:color w:val="808080"/>
    </w:rPr>
  </w:style>
  <w:style w:type="paragraph" w:styleId="BalloonText">
    <w:name w:val="Balloon Text"/>
    <w:basedOn w:val="Normal"/>
    <w:link w:val="BalloonTextChar"/>
    <w:uiPriority w:val="99"/>
    <w:semiHidden/>
    <w:unhideWhenUsed/>
    <w:rsid w:val="00C028C7"/>
    <w:rPr>
      <w:rFonts w:ascii="Tahoma" w:hAnsi="Tahoma" w:cs="Tahoma"/>
      <w:sz w:val="16"/>
      <w:szCs w:val="16"/>
    </w:rPr>
  </w:style>
  <w:style w:type="character" w:customStyle="1" w:styleId="BalloonTextChar">
    <w:name w:val="Balloon Text Char"/>
    <w:basedOn w:val="DefaultParagraphFont"/>
    <w:link w:val="BalloonText"/>
    <w:uiPriority w:val="99"/>
    <w:semiHidden/>
    <w:rsid w:val="00C028C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B74F66"/>
    <w:rPr>
      <w:smallCaps/>
      <w:spacing w:val="5"/>
      <w:sz w:val="36"/>
      <w:szCs w:val="36"/>
    </w:rPr>
  </w:style>
  <w:style w:type="character" w:customStyle="1" w:styleId="Heading2Char">
    <w:name w:val="Heading 2 Char"/>
    <w:basedOn w:val="DefaultParagraphFont"/>
    <w:link w:val="Heading2"/>
    <w:uiPriority w:val="9"/>
    <w:rsid w:val="00B74F66"/>
    <w:rPr>
      <w:smallCaps/>
      <w:sz w:val="28"/>
      <w:szCs w:val="28"/>
    </w:rPr>
  </w:style>
  <w:style w:type="character" w:customStyle="1" w:styleId="Heading3Char">
    <w:name w:val="Heading 3 Char"/>
    <w:basedOn w:val="DefaultParagraphFont"/>
    <w:link w:val="Heading3"/>
    <w:uiPriority w:val="9"/>
    <w:rsid w:val="00B74F66"/>
    <w:rPr>
      <w:i/>
      <w:iCs/>
      <w:smallCaps/>
      <w:spacing w:val="5"/>
      <w:sz w:val="26"/>
      <w:szCs w:val="26"/>
    </w:rPr>
  </w:style>
  <w:style w:type="character" w:customStyle="1" w:styleId="Heading4Char">
    <w:name w:val="Heading 4 Char"/>
    <w:basedOn w:val="DefaultParagraphFont"/>
    <w:link w:val="Heading4"/>
    <w:uiPriority w:val="9"/>
    <w:rsid w:val="00B74F66"/>
    <w:rPr>
      <w:b/>
      <w:bCs/>
      <w:spacing w:val="5"/>
      <w:sz w:val="24"/>
      <w:szCs w:val="24"/>
    </w:rPr>
  </w:style>
  <w:style w:type="character" w:customStyle="1" w:styleId="Heading5Char">
    <w:name w:val="Heading 5 Char"/>
    <w:basedOn w:val="DefaultParagraphFont"/>
    <w:link w:val="Heading5"/>
    <w:uiPriority w:val="9"/>
    <w:rsid w:val="00B74F66"/>
    <w:rPr>
      <w:i/>
      <w:iCs/>
      <w:sz w:val="24"/>
      <w:szCs w:val="24"/>
    </w:rPr>
  </w:style>
  <w:style w:type="character" w:customStyle="1" w:styleId="Heading6Char">
    <w:name w:val="Heading 6 Char"/>
    <w:basedOn w:val="DefaultParagraphFont"/>
    <w:link w:val="Heading6"/>
    <w:uiPriority w:val="9"/>
    <w:semiHidden/>
    <w:rsid w:val="00B74F6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4F6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4F66"/>
    <w:rPr>
      <w:b/>
      <w:bCs/>
      <w:color w:val="7F7F7F" w:themeColor="text1" w:themeTint="80"/>
      <w:sz w:val="20"/>
      <w:szCs w:val="20"/>
    </w:rPr>
  </w:style>
  <w:style w:type="character" w:customStyle="1" w:styleId="Heading9Char">
    <w:name w:val="Heading 9 Char"/>
    <w:basedOn w:val="DefaultParagraphFont"/>
    <w:link w:val="Heading9"/>
    <w:uiPriority w:val="9"/>
    <w:semiHidden/>
    <w:rsid w:val="00B74F66"/>
    <w:rPr>
      <w:b/>
      <w:bCs/>
      <w:i/>
      <w:iCs/>
      <w:color w:val="7F7F7F" w:themeColor="text1" w:themeTint="80"/>
      <w:sz w:val="18"/>
      <w:szCs w:val="18"/>
    </w:rPr>
  </w:style>
  <w:style w:type="paragraph" w:styleId="Caption">
    <w:name w:val="caption"/>
    <w:basedOn w:val="Normal"/>
    <w:next w:val="Normal"/>
    <w:uiPriority w:val="35"/>
    <w:semiHidden/>
    <w:unhideWhenUsed/>
    <w:rsid w:val="00B74F6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B74F6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4F66"/>
    <w:rPr>
      <w:smallCaps/>
      <w:sz w:val="52"/>
      <w:szCs w:val="52"/>
    </w:rPr>
  </w:style>
  <w:style w:type="paragraph" w:styleId="Subtitle">
    <w:name w:val="Subtitle"/>
    <w:basedOn w:val="Normal"/>
    <w:next w:val="Normal"/>
    <w:link w:val="SubtitleChar"/>
    <w:uiPriority w:val="11"/>
    <w:qFormat/>
    <w:rsid w:val="00B74F66"/>
    <w:rPr>
      <w:i/>
      <w:iCs/>
      <w:smallCaps/>
      <w:spacing w:val="10"/>
      <w:sz w:val="28"/>
      <w:szCs w:val="28"/>
    </w:rPr>
  </w:style>
  <w:style w:type="character" w:customStyle="1" w:styleId="SubtitleChar">
    <w:name w:val="Subtitle Char"/>
    <w:basedOn w:val="DefaultParagraphFont"/>
    <w:link w:val="Subtitle"/>
    <w:uiPriority w:val="11"/>
    <w:rsid w:val="00B74F66"/>
    <w:rPr>
      <w:i/>
      <w:iCs/>
      <w:smallCaps/>
      <w:spacing w:val="10"/>
      <w:sz w:val="28"/>
      <w:szCs w:val="28"/>
    </w:rPr>
  </w:style>
  <w:style w:type="character" w:styleId="Strong">
    <w:name w:val="Strong"/>
    <w:uiPriority w:val="22"/>
    <w:qFormat/>
    <w:rsid w:val="00B74F66"/>
    <w:rPr>
      <w:b/>
      <w:bCs/>
    </w:rPr>
  </w:style>
  <w:style w:type="character" w:styleId="Emphasis">
    <w:name w:val="Emphasis"/>
    <w:uiPriority w:val="20"/>
    <w:qFormat/>
    <w:rsid w:val="00B74F66"/>
    <w:rPr>
      <w:b/>
      <w:bCs/>
      <w:i/>
      <w:iCs/>
      <w:spacing w:val="10"/>
    </w:rPr>
  </w:style>
  <w:style w:type="paragraph" w:styleId="NoSpacing">
    <w:name w:val="No Spacing"/>
    <w:basedOn w:val="Normal"/>
    <w:link w:val="NoSpacingChar"/>
    <w:uiPriority w:val="1"/>
    <w:qFormat/>
    <w:rsid w:val="00B74F66"/>
    <w:pPr>
      <w:spacing w:after="0" w:line="240" w:lineRule="auto"/>
    </w:pPr>
  </w:style>
  <w:style w:type="character" w:customStyle="1" w:styleId="NoSpacingChar">
    <w:name w:val="No Spacing Char"/>
    <w:basedOn w:val="DefaultParagraphFont"/>
    <w:link w:val="NoSpacing"/>
    <w:uiPriority w:val="1"/>
    <w:rsid w:val="00B74F66"/>
  </w:style>
  <w:style w:type="paragraph" w:styleId="ListParagraph">
    <w:name w:val="List Paragraph"/>
    <w:basedOn w:val="Normal"/>
    <w:uiPriority w:val="34"/>
    <w:qFormat/>
    <w:rsid w:val="00B74F66"/>
    <w:pPr>
      <w:ind w:left="720"/>
      <w:contextualSpacing/>
    </w:pPr>
  </w:style>
  <w:style w:type="paragraph" w:styleId="Quote">
    <w:name w:val="Quote"/>
    <w:basedOn w:val="Normal"/>
    <w:next w:val="Normal"/>
    <w:link w:val="QuoteChar"/>
    <w:uiPriority w:val="29"/>
    <w:qFormat/>
    <w:rsid w:val="00B74F66"/>
    <w:rPr>
      <w:i/>
      <w:iCs/>
    </w:rPr>
  </w:style>
  <w:style w:type="character" w:customStyle="1" w:styleId="QuoteChar">
    <w:name w:val="Quote Char"/>
    <w:basedOn w:val="DefaultParagraphFont"/>
    <w:link w:val="Quote"/>
    <w:uiPriority w:val="29"/>
    <w:rsid w:val="00B74F66"/>
    <w:rPr>
      <w:i/>
      <w:iCs/>
    </w:rPr>
  </w:style>
  <w:style w:type="paragraph" w:styleId="IntenseQuote">
    <w:name w:val="Intense Quote"/>
    <w:basedOn w:val="Normal"/>
    <w:next w:val="Normal"/>
    <w:link w:val="IntenseQuoteChar"/>
    <w:uiPriority w:val="30"/>
    <w:qFormat/>
    <w:rsid w:val="00B74F6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4F66"/>
    <w:rPr>
      <w:i/>
      <w:iCs/>
    </w:rPr>
  </w:style>
  <w:style w:type="character" w:styleId="SubtleEmphasis">
    <w:name w:val="Subtle Emphasis"/>
    <w:uiPriority w:val="19"/>
    <w:qFormat/>
    <w:rsid w:val="00B74F66"/>
    <w:rPr>
      <w:i/>
      <w:iCs/>
    </w:rPr>
  </w:style>
  <w:style w:type="character" w:styleId="IntenseEmphasis">
    <w:name w:val="Intense Emphasis"/>
    <w:uiPriority w:val="21"/>
    <w:qFormat/>
    <w:rsid w:val="00B74F66"/>
    <w:rPr>
      <w:b/>
      <w:bCs/>
      <w:i/>
      <w:iCs/>
    </w:rPr>
  </w:style>
  <w:style w:type="character" w:styleId="SubtleReference">
    <w:name w:val="Subtle Reference"/>
    <w:basedOn w:val="DefaultParagraphFont"/>
    <w:uiPriority w:val="31"/>
    <w:qFormat/>
    <w:rsid w:val="00B74F66"/>
    <w:rPr>
      <w:smallCaps/>
    </w:rPr>
  </w:style>
  <w:style w:type="character" w:styleId="IntenseReference">
    <w:name w:val="Intense Reference"/>
    <w:uiPriority w:val="32"/>
    <w:qFormat/>
    <w:rsid w:val="00B74F66"/>
    <w:rPr>
      <w:b/>
      <w:bCs/>
      <w:smallCaps/>
    </w:rPr>
  </w:style>
  <w:style w:type="character" w:styleId="BookTitle">
    <w:name w:val="Book Title"/>
    <w:basedOn w:val="DefaultParagraphFont"/>
    <w:uiPriority w:val="33"/>
    <w:qFormat/>
    <w:rsid w:val="00B74F66"/>
    <w:rPr>
      <w:i/>
      <w:iCs/>
      <w:smallCaps/>
      <w:spacing w:val="5"/>
    </w:rPr>
  </w:style>
  <w:style w:type="paragraph" w:styleId="TOCHeading">
    <w:name w:val="TOC Heading"/>
    <w:basedOn w:val="Heading1"/>
    <w:next w:val="Normal"/>
    <w:uiPriority w:val="39"/>
    <w:semiHidden/>
    <w:unhideWhenUsed/>
    <w:qFormat/>
    <w:rsid w:val="00B74F6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F66"/>
  </w:style>
  <w:style w:type="paragraph" w:styleId="Heading1">
    <w:name w:val="heading 1"/>
    <w:basedOn w:val="Normal"/>
    <w:next w:val="Normal"/>
    <w:link w:val="Heading1Char"/>
    <w:uiPriority w:val="9"/>
    <w:qFormat/>
    <w:rsid w:val="00B74F66"/>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B74F66"/>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B74F66"/>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B74F66"/>
    <w:pPr>
      <w:spacing w:after="0" w:line="271" w:lineRule="auto"/>
      <w:outlineLvl w:val="3"/>
    </w:pPr>
    <w:rPr>
      <w:b/>
      <w:bCs/>
      <w:spacing w:val="5"/>
      <w:sz w:val="24"/>
      <w:szCs w:val="24"/>
    </w:rPr>
  </w:style>
  <w:style w:type="paragraph" w:styleId="Heading5">
    <w:name w:val="heading 5"/>
    <w:basedOn w:val="Normal"/>
    <w:next w:val="Normal"/>
    <w:link w:val="Heading5Char"/>
    <w:uiPriority w:val="9"/>
    <w:unhideWhenUsed/>
    <w:qFormat/>
    <w:rsid w:val="00B74F66"/>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B74F66"/>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B74F66"/>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B74F66"/>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B74F66"/>
    <w:pPr>
      <w:spacing w:after="0" w:line="271" w:lineRule="auto"/>
      <w:outlineLvl w:val="8"/>
    </w:pPr>
    <w:rPr>
      <w:b/>
      <w:bCs/>
      <w:i/>
      <w:iCs/>
      <w:color w:val="7F7F7F" w:themeColor="text1" w:themeTint="80"/>
      <w:sz w:val="18"/>
      <w:szCs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character" w:styleId="PlaceholderText">
    <w:name w:val="Placeholder Text"/>
    <w:basedOn w:val="DefaultParagraphFont"/>
    <w:uiPriority w:val="99"/>
    <w:semiHidden/>
    <w:rsid w:val="00C028C7"/>
    <w:rPr>
      <w:color w:val="808080"/>
    </w:rPr>
  </w:style>
  <w:style w:type="paragraph" w:styleId="BalloonText">
    <w:name w:val="Balloon Text"/>
    <w:basedOn w:val="Normal"/>
    <w:link w:val="BalloonTextChar"/>
    <w:uiPriority w:val="99"/>
    <w:semiHidden/>
    <w:unhideWhenUsed/>
    <w:rsid w:val="00C028C7"/>
    <w:rPr>
      <w:rFonts w:ascii="Tahoma" w:hAnsi="Tahoma" w:cs="Tahoma"/>
      <w:sz w:val="16"/>
      <w:szCs w:val="16"/>
    </w:rPr>
  </w:style>
  <w:style w:type="character" w:customStyle="1" w:styleId="BalloonTextChar">
    <w:name w:val="Balloon Text Char"/>
    <w:basedOn w:val="DefaultParagraphFont"/>
    <w:link w:val="BalloonText"/>
    <w:uiPriority w:val="99"/>
    <w:semiHidden/>
    <w:rsid w:val="00C028C7"/>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B74F66"/>
    <w:rPr>
      <w:smallCaps/>
      <w:spacing w:val="5"/>
      <w:sz w:val="36"/>
      <w:szCs w:val="36"/>
    </w:rPr>
  </w:style>
  <w:style w:type="character" w:customStyle="1" w:styleId="Heading2Char">
    <w:name w:val="Heading 2 Char"/>
    <w:basedOn w:val="DefaultParagraphFont"/>
    <w:link w:val="Heading2"/>
    <w:uiPriority w:val="9"/>
    <w:rsid w:val="00B74F66"/>
    <w:rPr>
      <w:smallCaps/>
      <w:sz w:val="28"/>
      <w:szCs w:val="28"/>
    </w:rPr>
  </w:style>
  <w:style w:type="character" w:customStyle="1" w:styleId="Heading3Char">
    <w:name w:val="Heading 3 Char"/>
    <w:basedOn w:val="DefaultParagraphFont"/>
    <w:link w:val="Heading3"/>
    <w:uiPriority w:val="9"/>
    <w:rsid w:val="00B74F66"/>
    <w:rPr>
      <w:i/>
      <w:iCs/>
      <w:smallCaps/>
      <w:spacing w:val="5"/>
      <w:sz w:val="26"/>
      <w:szCs w:val="26"/>
    </w:rPr>
  </w:style>
  <w:style w:type="character" w:customStyle="1" w:styleId="Heading4Char">
    <w:name w:val="Heading 4 Char"/>
    <w:basedOn w:val="DefaultParagraphFont"/>
    <w:link w:val="Heading4"/>
    <w:uiPriority w:val="9"/>
    <w:rsid w:val="00B74F66"/>
    <w:rPr>
      <w:b/>
      <w:bCs/>
      <w:spacing w:val="5"/>
      <w:sz w:val="24"/>
      <w:szCs w:val="24"/>
    </w:rPr>
  </w:style>
  <w:style w:type="character" w:customStyle="1" w:styleId="Heading5Char">
    <w:name w:val="Heading 5 Char"/>
    <w:basedOn w:val="DefaultParagraphFont"/>
    <w:link w:val="Heading5"/>
    <w:uiPriority w:val="9"/>
    <w:rsid w:val="00B74F66"/>
    <w:rPr>
      <w:i/>
      <w:iCs/>
      <w:sz w:val="24"/>
      <w:szCs w:val="24"/>
    </w:rPr>
  </w:style>
  <w:style w:type="character" w:customStyle="1" w:styleId="Heading6Char">
    <w:name w:val="Heading 6 Char"/>
    <w:basedOn w:val="DefaultParagraphFont"/>
    <w:link w:val="Heading6"/>
    <w:uiPriority w:val="9"/>
    <w:semiHidden/>
    <w:rsid w:val="00B74F66"/>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B74F66"/>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B74F66"/>
    <w:rPr>
      <w:b/>
      <w:bCs/>
      <w:color w:val="7F7F7F" w:themeColor="text1" w:themeTint="80"/>
      <w:sz w:val="20"/>
      <w:szCs w:val="20"/>
    </w:rPr>
  </w:style>
  <w:style w:type="character" w:customStyle="1" w:styleId="Heading9Char">
    <w:name w:val="Heading 9 Char"/>
    <w:basedOn w:val="DefaultParagraphFont"/>
    <w:link w:val="Heading9"/>
    <w:uiPriority w:val="9"/>
    <w:semiHidden/>
    <w:rsid w:val="00B74F66"/>
    <w:rPr>
      <w:b/>
      <w:bCs/>
      <w:i/>
      <w:iCs/>
      <w:color w:val="7F7F7F" w:themeColor="text1" w:themeTint="80"/>
      <w:sz w:val="18"/>
      <w:szCs w:val="18"/>
    </w:rPr>
  </w:style>
  <w:style w:type="paragraph" w:styleId="Caption">
    <w:name w:val="caption"/>
    <w:basedOn w:val="Normal"/>
    <w:next w:val="Normal"/>
    <w:uiPriority w:val="35"/>
    <w:semiHidden/>
    <w:unhideWhenUsed/>
    <w:rsid w:val="00B74F66"/>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B74F66"/>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B74F66"/>
    <w:rPr>
      <w:smallCaps/>
      <w:sz w:val="52"/>
      <w:szCs w:val="52"/>
    </w:rPr>
  </w:style>
  <w:style w:type="paragraph" w:styleId="Subtitle">
    <w:name w:val="Subtitle"/>
    <w:basedOn w:val="Normal"/>
    <w:next w:val="Normal"/>
    <w:link w:val="SubtitleChar"/>
    <w:uiPriority w:val="11"/>
    <w:qFormat/>
    <w:rsid w:val="00B74F66"/>
    <w:rPr>
      <w:i/>
      <w:iCs/>
      <w:smallCaps/>
      <w:spacing w:val="10"/>
      <w:sz w:val="28"/>
      <w:szCs w:val="28"/>
    </w:rPr>
  </w:style>
  <w:style w:type="character" w:customStyle="1" w:styleId="SubtitleChar">
    <w:name w:val="Subtitle Char"/>
    <w:basedOn w:val="DefaultParagraphFont"/>
    <w:link w:val="Subtitle"/>
    <w:uiPriority w:val="11"/>
    <w:rsid w:val="00B74F66"/>
    <w:rPr>
      <w:i/>
      <w:iCs/>
      <w:smallCaps/>
      <w:spacing w:val="10"/>
      <w:sz w:val="28"/>
      <w:szCs w:val="28"/>
    </w:rPr>
  </w:style>
  <w:style w:type="character" w:styleId="Strong">
    <w:name w:val="Strong"/>
    <w:uiPriority w:val="22"/>
    <w:qFormat/>
    <w:rsid w:val="00B74F66"/>
    <w:rPr>
      <w:b/>
      <w:bCs/>
    </w:rPr>
  </w:style>
  <w:style w:type="character" w:styleId="Emphasis">
    <w:name w:val="Emphasis"/>
    <w:uiPriority w:val="20"/>
    <w:qFormat/>
    <w:rsid w:val="00B74F66"/>
    <w:rPr>
      <w:b/>
      <w:bCs/>
      <w:i/>
      <w:iCs/>
      <w:spacing w:val="10"/>
    </w:rPr>
  </w:style>
  <w:style w:type="paragraph" w:styleId="NoSpacing">
    <w:name w:val="No Spacing"/>
    <w:basedOn w:val="Normal"/>
    <w:link w:val="NoSpacingChar"/>
    <w:uiPriority w:val="1"/>
    <w:qFormat/>
    <w:rsid w:val="00B74F66"/>
    <w:pPr>
      <w:spacing w:after="0" w:line="240" w:lineRule="auto"/>
    </w:pPr>
  </w:style>
  <w:style w:type="character" w:customStyle="1" w:styleId="NoSpacingChar">
    <w:name w:val="No Spacing Char"/>
    <w:basedOn w:val="DefaultParagraphFont"/>
    <w:link w:val="NoSpacing"/>
    <w:uiPriority w:val="1"/>
    <w:rsid w:val="00B74F66"/>
  </w:style>
  <w:style w:type="paragraph" w:styleId="ListParagraph">
    <w:name w:val="List Paragraph"/>
    <w:basedOn w:val="Normal"/>
    <w:uiPriority w:val="34"/>
    <w:qFormat/>
    <w:rsid w:val="00B74F66"/>
    <w:pPr>
      <w:ind w:left="720"/>
      <w:contextualSpacing/>
    </w:pPr>
  </w:style>
  <w:style w:type="paragraph" w:styleId="Quote">
    <w:name w:val="Quote"/>
    <w:basedOn w:val="Normal"/>
    <w:next w:val="Normal"/>
    <w:link w:val="QuoteChar"/>
    <w:uiPriority w:val="29"/>
    <w:qFormat/>
    <w:rsid w:val="00B74F66"/>
    <w:rPr>
      <w:i/>
      <w:iCs/>
    </w:rPr>
  </w:style>
  <w:style w:type="character" w:customStyle="1" w:styleId="QuoteChar">
    <w:name w:val="Quote Char"/>
    <w:basedOn w:val="DefaultParagraphFont"/>
    <w:link w:val="Quote"/>
    <w:uiPriority w:val="29"/>
    <w:rsid w:val="00B74F66"/>
    <w:rPr>
      <w:i/>
      <w:iCs/>
    </w:rPr>
  </w:style>
  <w:style w:type="paragraph" w:styleId="IntenseQuote">
    <w:name w:val="Intense Quote"/>
    <w:basedOn w:val="Normal"/>
    <w:next w:val="Normal"/>
    <w:link w:val="IntenseQuoteChar"/>
    <w:uiPriority w:val="30"/>
    <w:qFormat/>
    <w:rsid w:val="00B74F66"/>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B74F66"/>
    <w:rPr>
      <w:i/>
      <w:iCs/>
    </w:rPr>
  </w:style>
  <w:style w:type="character" w:styleId="SubtleEmphasis">
    <w:name w:val="Subtle Emphasis"/>
    <w:uiPriority w:val="19"/>
    <w:qFormat/>
    <w:rsid w:val="00B74F66"/>
    <w:rPr>
      <w:i/>
      <w:iCs/>
    </w:rPr>
  </w:style>
  <w:style w:type="character" w:styleId="IntenseEmphasis">
    <w:name w:val="Intense Emphasis"/>
    <w:uiPriority w:val="21"/>
    <w:qFormat/>
    <w:rsid w:val="00B74F66"/>
    <w:rPr>
      <w:b/>
      <w:bCs/>
      <w:i/>
      <w:iCs/>
    </w:rPr>
  </w:style>
  <w:style w:type="character" w:styleId="SubtleReference">
    <w:name w:val="Subtle Reference"/>
    <w:basedOn w:val="DefaultParagraphFont"/>
    <w:uiPriority w:val="31"/>
    <w:qFormat/>
    <w:rsid w:val="00B74F66"/>
    <w:rPr>
      <w:smallCaps/>
    </w:rPr>
  </w:style>
  <w:style w:type="character" w:styleId="IntenseReference">
    <w:name w:val="Intense Reference"/>
    <w:uiPriority w:val="32"/>
    <w:qFormat/>
    <w:rsid w:val="00B74F66"/>
    <w:rPr>
      <w:b/>
      <w:bCs/>
      <w:smallCaps/>
    </w:rPr>
  </w:style>
  <w:style w:type="character" w:styleId="BookTitle">
    <w:name w:val="Book Title"/>
    <w:basedOn w:val="DefaultParagraphFont"/>
    <w:uiPriority w:val="33"/>
    <w:qFormat/>
    <w:rsid w:val="00B74F66"/>
    <w:rPr>
      <w:i/>
      <w:iCs/>
      <w:smallCaps/>
      <w:spacing w:val="5"/>
    </w:rPr>
  </w:style>
  <w:style w:type="paragraph" w:styleId="TOCHeading">
    <w:name w:val="TOC Heading"/>
    <w:basedOn w:val="Heading1"/>
    <w:next w:val="Normal"/>
    <w:uiPriority w:val="39"/>
    <w:semiHidden/>
    <w:unhideWhenUsed/>
    <w:qFormat/>
    <w:rsid w:val="00B74F6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913</Words>
  <Characters>4068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EARTHING</vt:lpstr>
    </vt:vector>
  </TitlesOfParts>
  <Company>Altiris</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EARTHING</dc:title>
  <dc:creator>KJ &amp; JA Hargreaves</dc:creator>
  <cp:lastModifiedBy>Jennie Hargreaves</cp:lastModifiedBy>
  <cp:revision>3</cp:revision>
  <cp:lastPrinted>2016-09-19T14:05:00Z</cp:lastPrinted>
  <dcterms:created xsi:type="dcterms:W3CDTF">2016-09-19T14:05:00Z</dcterms:created>
  <dcterms:modified xsi:type="dcterms:W3CDTF">2016-09-19T14:10:00Z</dcterms:modified>
</cp:coreProperties>
</file>