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8" w:tblpY="1020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850"/>
        <w:gridCol w:w="3260"/>
      </w:tblGrid>
      <w:tr w:rsidR="00F53C8E" w:rsidRPr="00F06DDC" w:rsidTr="00F53C8E">
        <w:trPr>
          <w:cantSplit/>
          <w:trHeight w:val="103"/>
        </w:trPr>
        <w:tc>
          <w:tcPr>
            <w:tcW w:w="1668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b/>
                <w:color w:val="000000"/>
              </w:rPr>
            </w:pPr>
            <w:r w:rsidRPr="00F06DDC">
              <w:rPr>
                <w:rFonts w:cs="Trebuchet MS"/>
                <w:b/>
                <w:bCs/>
                <w:color w:val="000000"/>
              </w:rPr>
              <w:t xml:space="preserve">Section </w:t>
            </w: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b/>
                <w:color w:val="000000"/>
              </w:rPr>
            </w:pPr>
            <w:r w:rsidRPr="00F06DDC">
              <w:rPr>
                <w:rFonts w:cs="Trebuchet MS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rebuchet MS"/>
                <w:b/>
                <w:color w:val="000000"/>
              </w:rPr>
            </w:pPr>
            <w:r w:rsidRPr="00F06DDC">
              <w:rPr>
                <w:rFonts w:cs="Trebuchet MS"/>
                <w:b/>
                <w:bCs/>
                <w:color w:val="000000"/>
              </w:rPr>
              <w:t>Marks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b/>
                <w:bCs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469"/>
        </w:trPr>
        <w:tc>
          <w:tcPr>
            <w:tcW w:w="1668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Title </w:t>
            </w: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The report has an informative title.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B63D47">
        <w:trPr>
          <w:cantSplit/>
          <w:trHeight w:val="645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Aim 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 description of the purpose of your investigation. 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B63D47">
        <w:trPr>
          <w:cantSplit/>
          <w:trHeight w:val="384"/>
        </w:trPr>
        <w:tc>
          <w:tcPr>
            <w:tcW w:w="1668" w:type="dxa"/>
            <w:shd w:val="clear" w:color="auto" w:fill="BFBFBF" w:themeFill="background1" w:themeFillShade="BF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Underlying physics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 description of the physics relevant to your aim, which shows your understanding.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244"/>
        </w:trPr>
        <w:tc>
          <w:tcPr>
            <w:tcW w:w="1668" w:type="dxa"/>
            <w:vMerge w:val="restart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Data collection and handling </w:t>
            </w: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 brief description of your experimental method.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103"/>
        </w:trPr>
        <w:tc>
          <w:tcPr>
            <w:tcW w:w="1668" w:type="dxa"/>
            <w:vMerge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Sufficient data from your experiment.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243"/>
        </w:trPr>
        <w:tc>
          <w:tcPr>
            <w:tcW w:w="1668" w:type="dxa"/>
            <w:vMerge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Data from your experiment presented in a table with headings and units.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244"/>
        </w:trPr>
        <w:tc>
          <w:tcPr>
            <w:tcW w:w="1668" w:type="dxa"/>
            <w:vMerge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Values correctly calculated from your experimental data.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243"/>
        </w:trPr>
        <w:tc>
          <w:tcPr>
            <w:tcW w:w="1668" w:type="dxa"/>
            <w:vMerge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Data/information from an internet/literature source.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244"/>
        </w:trPr>
        <w:tc>
          <w:tcPr>
            <w:tcW w:w="1668" w:type="dxa"/>
            <w:vMerge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 reference for the internet/literature source.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243"/>
        </w:trPr>
        <w:tc>
          <w:tcPr>
            <w:tcW w:w="1668" w:type="dxa"/>
            <w:vMerge w:val="restart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Graphical presentation </w:t>
            </w: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Appropriate type of graph used to present your experimental data.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103"/>
        </w:trPr>
        <w:tc>
          <w:tcPr>
            <w:tcW w:w="1668" w:type="dxa"/>
            <w:vMerge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Suitable scales.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103"/>
        </w:trPr>
        <w:tc>
          <w:tcPr>
            <w:tcW w:w="1668" w:type="dxa"/>
            <w:vMerge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Suitable labels and units on axes.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B63D47">
        <w:trPr>
          <w:cantSplit/>
          <w:trHeight w:val="244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All data plotted accurately, with line or curve of best fit if appropriate. 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B63D47">
        <w:trPr>
          <w:cantSplit/>
          <w:trHeight w:val="384"/>
        </w:trPr>
        <w:tc>
          <w:tcPr>
            <w:tcW w:w="1668" w:type="dxa"/>
            <w:shd w:val="clear" w:color="auto" w:fill="BFBFBF" w:themeFill="background1" w:themeFillShade="BF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bookmarkStart w:id="0" w:name="_GoBack"/>
            <w:r w:rsidRPr="00F06DDC">
              <w:rPr>
                <w:rFonts w:cs="Trebuchet MS"/>
                <w:color w:val="000000"/>
              </w:rPr>
              <w:t xml:space="preserve">Analysis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Experimental data compared to data/information from internet/literature source.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bookmarkEnd w:id="0"/>
      <w:tr w:rsidR="00F53C8E" w:rsidRPr="00F06DDC" w:rsidTr="00F53C8E">
        <w:trPr>
          <w:cantSplit/>
          <w:trHeight w:val="243"/>
        </w:trPr>
        <w:tc>
          <w:tcPr>
            <w:tcW w:w="1668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Conclusion </w:t>
            </w: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 conclusion relating to your aim, based on data in your report.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523"/>
        </w:trPr>
        <w:tc>
          <w:tcPr>
            <w:tcW w:w="1668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Evaluation </w:t>
            </w: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Identification of a factor affecting the reliability, accuracy or precision of your experiment </w:t>
            </w:r>
            <w:r w:rsidRPr="00F06DDC">
              <w:rPr>
                <w:rFonts w:cs="Trebuchet MS"/>
                <w:bCs/>
                <w:color w:val="000000"/>
              </w:rPr>
              <w:t xml:space="preserve">and </w:t>
            </w:r>
            <w:r w:rsidRPr="00F06DDC">
              <w:rPr>
                <w:rFonts w:cs="Trebuchet MS"/>
                <w:color w:val="000000"/>
              </w:rPr>
              <w:t xml:space="preserve">a related explanation.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2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103"/>
        </w:trPr>
        <w:tc>
          <w:tcPr>
            <w:tcW w:w="1668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Structure </w:t>
            </w:r>
          </w:p>
        </w:tc>
        <w:tc>
          <w:tcPr>
            <w:tcW w:w="4536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color w:val="000000"/>
              </w:rPr>
              <w:t xml:space="preserve">A report which can be easily followed.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F53C8E" w:rsidRPr="00F13F6D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103"/>
        </w:trPr>
        <w:tc>
          <w:tcPr>
            <w:tcW w:w="6204" w:type="dxa"/>
            <w:gridSpan w:val="2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Trebuchet MS"/>
                <w:color w:val="000000"/>
              </w:rPr>
            </w:pPr>
            <w:r w:rsidRPr="00F06DDC">
              <w:rPr>
                <w:rFonts w:cs="Trebuchet MS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50" w:type="dxa"/>
            <w:tcBorders>
              <w:tr2bl w:val="single" w:sz="4" w:space="0" w:color="000000" w:themeColor="text1"/>
            </w:tcBorders>
            <w:vAlign w:val="bottom"/>
          </w:tcPr>
          <w:p w:rsidR="00F53C8E" w:rsidRPr="00F53C8E" w:rsidRDefault="00F53C8E" w:rsidP="00F53C8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cs="Trebuchet MS"/>
                <w:b/>
                <w:color w:val="000000"/>
              </w:rPr>
            </w:pPr>
            <w:r w:rsidRPr="00F53C8E">
              <w:rPr>
                <w:rFonts w:cs="Trebuchet MS"/>
                <w:b/>
                <w:bCs/>
                <w:color w:val="000000"/>
              </w:rPr>
              <w:t>20</w:t>
            </w:r>
          </w:p>
        </w:tc>
        <w:tc>
          <w:tcPr>
            <w:tcW w:w="3260" w:type="dxa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b/>
                <w:bCs/>
                <w:color w:val="000000"/>
              </w:rPr>
            </w:pPr>
          </w:p>
        </w:tc>
      </w:tr>
      <w:tr w:rsidR="00F53C8E" w:rsidRPr="00F06DDC" w:rsidTr="00F53C8E">
        <w:trPr>
          <w:cantSplit/>
          <w:trHeight w:val="2999"/>
        </w:trPr>
        <w:tc>
          <w:tcPr>
            <w:tcW w:w="10314" w:type="dxa"/>
            <w:gridSpan w:val="4"/>
          </w:tcPr>
          <w:p w:rsidR="00F53C8E" w:rsidRPr="00F06DDC" w:rsidRDefault="00F53C8E" w:rsidP="00F53C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rebuchet MS"/>
                <w:b/>
                <w:bCs/>
                <w:color w:val="000000"/>
              </w:rPr>
            </w:pPr>
            <w:r w:rsidRPr="00F41504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Comments:</w:t>
            </w:r>
          </w:p>
        </w:tc>
      </w:tr>
    </w:tbl>
    <w:p w:rsidR="00F53C8E" w:rsidRPr="00F53C8E" w:rsidRDefault="00F41504">
      <w:pPr>
        <w:rPr>
          <w:b/>
        </w:rPr>
      </w:pPr>
      <w:r w:rsidRPr="00F53C8E">
        <w:rPr>
          <w:b/>
        </w:rPr>
        <w:t xml:space="preserve">Name: _____________________________________ </w:t>
      </w:r>
      <w:r w:rsidR="00F53C8E">
        <w:rPr>
          <w:b/>
        </w:rPr>
        <w:t xml:space="preserve">                   </w:t>
      </w:r>
      <w:r w:rsidRPr="00F53C8E">
        <w:rPr>
          <w:b/>
        </w:rPr>
        <w:t>Class: __________</w:t>
      </w:r>
    </w:p>
    <w:sectPr w:rsidR="00F53C8E" w:rsidRPr="00F53C8E" w:rsidSect="00F53C8E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04"/>
    <w:rsid w:val="001C40FC"/>
    <w:rsid w:val="00596FD9"/>
    <w:rsid w:val="005C4F1C"/>
    <w:rsid w:val="00B63D47"/>
    <w:rsid w:val="00F41504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4BA7-8283-4E22-9C70-E457454E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cp:lastPrinted>2020-01-11T16:12:00Z</cp:lastPrinted>
  <dcterms:created xsi:type="dcterms:W3CDTF">2020-01-11T15:44:00Z</dcterms:created>
  <dcterms:modified xsi:type="dcterms:W3CDTF">2020-01-11T16:12:00Z</dcterms:modified>
</cp:coreProperties>
</file>