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232B" w14:textId="5EFDEFC0" w:rsidR="00700CE1" w:rsidRDefault="00700CE1">
      <w: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F52361" wp14:editId="0A35CFD9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787745" cy="883298"/>
                <wp:effectExtent l="19050" t="19050" r="1333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745" cy="883298"/>
                          <a:chOff x="-124694" y="0"/>
                          <a:chExt cx="6787975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290" y="0"/>
                            <a:ext cx="1734991" cy="883298"/>
                            <a:chOff x="-171" y="0"/>
                            <a:chExt cx="1735186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F52365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-171" y="34302"/>
                              <a:ext cx="866775" cy="848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0F52366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60F52367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-124694" y="0"/>
                            <a:ext cx="5059915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F52368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8D4830">
                                <w:rPr>
                                  <w:sz w:val="40"/>
                                </w:rPr>
                                <w:t>Cooling Curve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</w:t>
                              </w:r>
                              <w:r w:rsidR="009A27CA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F52361" id="Group 415" o:spid="_x0000_s1026" style="position:absolute;margin-left:-5.1pt;margin-top:15pt;width:534.45pt;height:69.55pt;z-index:251656704;mso-width-relative:margin;mso-height-relative:margin" coordorigin="-1246" coordsize="67879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">
                <v:group id="CfEL4 Logo" o:spid="_x0000_s1027" style="position:absolute;left:49282;width:17350;height:8832" coordorigin="-1" coordsize="17351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60F52365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-1;top:343;width:8667;height:8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60F52366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60F52367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left:-1246;width:50598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60F52368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8D4830">
                          <w:rPr>
                            <w:sz w:val="40"/>
                          </w:rPr>
                          <w:t>Cooling Curve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</w:t>
                        </w:r>
                        <w:r w:rsidR="009A27CA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F5232C" w14:textId="3E6B14FD" w:rsidR="00700CE1" w:rsidRDefault="00A0416C">
      <w:r>
        <w:drawing>
          <wp:anchor distT="0" distB="0" distL="114300" distR="114300" simplePos="0" relativeHeight="251657728" behindDoc="0" locked="0" layoutInCell="1" allowOverlap="1" wp14:anchorId="578A4B2B" wp14:editId="4D7373ED">
            <wp:simplePos x="0" y="0"/>
            <wp:positionH relativeFrom="column">
              <wp:posOffset>6050280</wp:posOffset>
            </wp:positionH>
            <wp:positionV relativeFrom="paragraph">
              <wp:posOffset>38735</wp:posOffset>
            </wp:positionV>
            <wp:extent cx="450909" cy="777240"/>
            <wp:effectExtent l="0" t="0" r="6350" b="3810"/>
            <wp:wrapNone/>
            <wp:docPr id="8" name="Picture 8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rs P point dow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0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5232D" w14:textId="76E15AF3" w:rsidR="00700CE1" w:rsidRDefault="00700CE1"/>
    <w:p w14:paraId="60F5232E" w14:textId="77777777" w:rsidR="00700CE1" w:rsidRDefault="00700CE1"/>
    <w:p w14:paraId="60F5232F" w14:textId="77777777" w:rsidR="00D845E9" w:rsidRDefault="00D845E9"/>
    <w:p w14:paraId="60F52330" w14:textId="77777777" w:rsidR="00D57785" w:rsidRDefault="00D57785">
      <w:pPr>
        <w:rPr>
          <w:b/>
          <w:u w:val="single"/>
        </w:rPr>
      </w:pPr>
    </w:p>
    <w:p w14:paraId="60F52331" w14:textId="77777777" w:rsidR="00C00D58" w:rsidRDefault="007E7BEE">
      <w:pPr>
        <w:rPr>
          <w:b/>
          <w:u w:val="single"/>
        </w:rPr>
      </w:pPr>
      <w:r w:rsidRPr="007E7BEE">
        <w:rPr>
          <w:b/>
          <w:u w:val="single"/>
        </w:rPr>
        <w:t xml:space="preserve">Investigating the </w:t>
      </w:r>
      <w:r w:rsidR="006C745B" w:rsidRPr="006C745B">
        <w:rPr>
          <w:b/>
          <w:u w:val="single"/>
        </w:rPr>
        <w:t>cooling curve</w:t>
      </w:r>
      <w:r w:rsidR="006C745B">
        <w:rPr>
          <w:b/>
          <w:u w:val="single"/>
        </w:rPr>
        <w:t>s</w:t>
      </w:r>
      <w:r w:rsidR="006C745B" w:rsidRPr="006C745B">
        <w:rPr>
          <w:b/>
          <w:u w:val="single"/>
        </w:rPr>
        <w:t xml:space="preserve"> for </w:t>
      </w:r>
      <w:r w:rsidR="006C745B">
        <w:rPr>
          <w:b/>
          <w:u w:val="single"/>
        </w:rPr>
        <w:t>different</w:t>
      </w:r>
      <w:r w:rsidR="006C745B" w:rsidRPr="006C745B">
        <w:rPr>
          <w:b/>
          <w:u w:val="single"/>
        </w:rPr>
        <w:t xml:space="preserve"> liquid</w:t>
      </w:r>
      <w:r w:rsidR="006C745B">
        <w:rPr>
          <w:b/>
          <w:u w:val="single"/>
        </w:rPr>
        <w:t>s</w:t>
      </w:r>
      <w:r w:rsidR="00FB2EB4">
        <w:rPr>
          <w:b/>
          <w:u w:val="single"/>
        </w:rPr>
        <w:t>.</w:t>
      </w:r>
    </w:p>
    <w:p w14:paraId="60F52332" w14:textId="77777777" w:rsidR="00C00D58" w:rsidRDefault="00C00D58">
      <w:pPr>
        <w:rPr>
          <w:b/>
          <w:u w:val="single"/>
        </w:rPr>
      </w:pPr>
    </w:p>
    <w:p w14:paraId="60F52333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60F52334" w14:textId="77777777" w:rsidR="007B2FDD" w:rsidRPr="007B2FDD" w:rsidRDefault="007B2FDD" w:rsidP="007B2FDD">
      <w:r w:rsidRPr="007B2FDD">
        <w:t>Boiling tube containing stearic acid, boiling tube containing water, beaker,</w:t>
      </w:r>
    </w:p>
    <w:p w14:paraId="60F52335" w14:textId="77777777" w:rsidR="007B2FDD" w:rsidRPr="007B2FDD" w:rsidRDefault="007B2FDD" w:rsidP="007B2FDD">
      <w:r w:rsidRPr="007B2FDD">
        <w:t xml:space="preserve">2 thermometers, stopclock, test tube rack and </w:t>
      </w:r>
      <w:r>
        <w:t>water bath</w:t>
      </w:r>
      <w:r w:rsidRPr="007B2FDD">
        <w:t>.</w:t>
      </w:r>
    </w:p>
    <w:p w14:paraId="60F52336" w14:textId="77777777" w:rsidR="00700CE1" w:rsidRDefault="002E4962">
      <w:pPr>
        <w:rPr>
          <w:b/>
          <w:u w:val="single"/>
        </w:rPr>
      </w:pPr>
      <w:r>
        <w:rPr>
          <w:b/>
          <w:u w:val="single"/>
        </w:rPr>
        <w:t>Background</w:t>
      </w:r>
    </w:p>
    <w:p w14:paraId="60F52337" w14:textId="77777777" w:rsidR="00783D9E" w:rsidRPr="00494FFB" w:rsidRDefault="00494FFB">
      <w:r w:rsidRPr="00494FFB">
        <w:t>According to the kinetic theory, the average speed of the gas particles increases with increasing temperature. The hotter the gas, the faster the gas particles are moving</w:t>
      </w:r>
      <w:r w:rsidR="00BC4EE9">
        <w:t xml:space="preserve"> and so require to take up more space</w:t>
      </w:r>
      <w:r w:rsidRPr="00494FFB">
        <w:t xml:space="preserve">.  </w:t>
      </w:r>
    </w:p>
    <w:p w14:paraId="6254B177" w14:textId="793DD34E" w:rsidR="00BE3EF7" w:rsidRDefault="00887C27" w:rsidP="0009074A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14:paraId="60F52338" w14:textId="7A795916" w:rsidR="009A27CA" w:rsidRDefault="00BE3EF7" w:rsidP="0009074A">
      <w:pPr>
        <w:rPr>
          <w:b/>
          <w:u w:val="single"/>
        </w:rPr>
      </w:pPr>
      <w:r>
        <w:drawing>
          <wp:anchor distT="0" distB="0" distL="114300" distR="114300" simplePos="0" relativeHeight="251658240" behindDoc="0" locked="0" layoutInCell="1" allowOverlap="1" wp14:anchorId="4364C97F" wp14:editId="6133187F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996440" cy="1309370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10"/>
                    <a:stretch/>
                  </pic:blipFill>
                  <pic:spPr bwMode="auto">
                    <a:xfrm>
                      <a:off x="0" y="0"/>
                      <a:ext cx="1996440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6AC9510" wp14:editId="003FB255">
            <wp:extent cx="2956560" cy="13093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0256"/>
                    <a:stretch/>
                  </pic:blipFill>
                  <pic:spPr bwMode="auto">
                    <a:xfrm>
                      <a:off x="0" y="0"/>
                      <a:ext cx="2956560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7C27">
        <w:rPr>
          <w:b/>
          <w:u w:val="single"/>
        </w:rPr>
        <w:t xml:space="preserve">                 </w:t>
      </w:r>
    </w:p>
    <w:p w14:paraId="60F52339" w14:textId="77777777" w:rsidR="00887C27" w:rsidRDefault="00887C27" w:rsidP="0009074A">
      <w:pPr>
        <w:rPr>
          <w:b/>
          <w:u w:val="single"/>
        </w:rPr>
      </w:pPr>
    </w:p>
    <w:p w14:paraId="60F5233A" w14:textId="77777777" w:rsidR="009D6FD6" w:rsidRDefault="009D6FD6" w:rsidP="0009074A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60F5233B" w14:textId="77777777" w:rsidR="008913D4" w:rsidRDefault="008913D4" w:rsidP="008913D4">
      <w:pPr>
        <w:pStyle w:val="ListParagraph"/>
        <w:numPr>
          <w:ilvl w:val="0"/>
          <w:numId w:val="10"/>
        </w:numPr>
      </w:pPr>
      <w:r w:rsidRPr="001C4445">
        <w:t>Place the boiling tubes of water and stearic acid in a beaker of heated water or water bath until the stearic acid is completely melted.</w:t>
      </w:r>
    </w:p>
    <w:p w14:paraId="60F5233C" w14:textId="71311CE2" w:rsidR="00A81D13" w:rsidRPr="001C4445" w:rsidRDefault="00A81D13" w:rsidP="008913D4">
      <w:pPr>
        <w:pStyle w:val="ListParagraph"/>
        <w:numPr>
          <w:ilvl w:val="0"/>
          <w:numId w:val="10"/>
        </w:numPr>
      </w:pPr>
      <w:r>
        <w:t xml:space="preserve">Place thermometers or temperature </w:t>
      </w:r>
      <w:r w:rsidR="002746FD">
        <w:t>probes in the two boiling tubes, do not move or adjust them so ensure you can read the temperature.</w:t>
      </w:r>
      <w:r w:rsidR="003A22B4">
        <w:rPr>
          <w:i/>
          <w:iCs/>
        </w:rPr>
        <w:t xml:space="preserve"> You may wish to clamp them in place.</w:t>
      </w:r>
    </w:p>
    <w:p w14:paraId="60F5233D" w14:textId="33750555" w:rsidR="008913D4" w:rsidRPr="001C4445" w:rsidRDefault="008913D4" w:rsidP="008913D4">
      <w:pPr>
        <w:pStyle w:val="ListParagraph"/>
        <w:numPr>
          <w:ilvl w:val="0"/>
          <w:numId w:val="10"/>
        </w:numPr>
      </w:pPr>
      <w:r w:rsidRPr="001C4445">
        <w:t xml:space="preserve">Remove the boiling tubes from the hot water and place them in a </w:t>
      </w:r>
      <w:r w:rsidR="00DA0B8E">
        <w:t>boiling</w:t>
      </w:r>
      <w:r w:rsidRPr="001C4445">
        <w:t xml:space="preserve"> tube rack</w:t>
      </w:r>
      <w:r w:rsidR="00DA0B8E">
        <w:t>, or a glass beaker</w:t>
      </w:r>
      <w:r w:rsidRPr="001C4445">
        <w:t>.</w:t>
      </w:r>
    </w:p>
    <w:p w14:paraId="60F5233E" w14:textId="77777777" w:rsidR="008913D4" w:rsidRPr="001C4445" w:rsidRDefault="002746FD" w:rsidP="008913D4">
      <w:pPr>
        <w:pStyle w:val="ListParagraph"/>
        <w:numPr>
          <w:ilvl w:val="0"/>
          <w:numId w:val="10"/>
        </w:numPr>
      </w:pPr>
      <w:r>
        <w:t>Measure and record the initial temperature of both materials</w:t>
      </w:r>
      <w:r w:rsidR="008913D4" w:rsidRPr="001C4445">
        <w:t>.</w:t>
      </w:r>
    </w:p>
    <w:p w14:paraId="60F5233F" w14:textId="1EFF975F" w:rsidR="008913D4" w:rsidRDefault="008913D4" w:rsidP="008913D4">
      <w:pPr>
        <w:pStyle w:val="ListParagraph"/>
        <w:numPr>
          <w:ilvl w:val="0"/>
          <w:numId w:val="10"/>
        </w:numPr>
      </w:pPr>
      <w:r w:rsidRPr="001C4445">
        <w:t xml:space="preserve">Without touching the thermometers or temperature probes, record the temperature in each boiling tube </w:t>
      </w:r>
      <w:r w:rsidR="00DA0B8E">
        <w:t xml:space="preserve">at </w:t>
      </w:r>
      <w:r w:rsidR="002746FD">
        <w:t>regular</w:t>
      </w:r>
      <w:r w:rsidR="00DA0B8E">
        <w:t xml:space="preserve"> time intervals.</w:t>
      </w:r>
    </w:p>
    <w:p w14:paraId="4E5EE908" w14:textId="77777777" w:rsidR="00DA0B8E" w:rsidRPr="001C4445" w:rsidRDefault="00DA0B8E" w:rsidP="00DA0B8E">
      <w:pPr>
        <w:pStyle w:val="ListParagraph"/>
      </w:pPr>
    </w:p>
    <w:p w14:paraId="60F52340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60F52341" w14:textId="77777777" w:rsidR="009D6FD6" w:rsidRDefault="009D6FD6" w:rsidP="009D6FD6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Wear safety googles when carrying out this experiment.</w:t>
      </w:r>
    </w:p>
    <w:p w14:paraId="60F52342" w14:textId="77777777" w:rsidR="00A02BB7" w:rsidRPr="00A46A98" w:rsidRDefault="003A3E91" w:rsidP="005F54F1">
      <w:pPr>
        <w:pStyle w:val="ListParagraph"/>
        <w:numPr>
          <w:ilvl w:val="0"/>
          <w:numId w:val="1"/>
        </w:numPr>
        <w:rPr>
          <w:color w:val="C00000"/>
        </w:rPr>
      </w:pPr>
      <w:r w:rsidRPr="00A46A98">
        <w:rPr>
          <w:color w:val="C00000"/>
        </w:rPr>
        <w:t xml:space="preserve">The water can be hot, be careful with hot equipment and always move the </w:t>
      </w:r>
      <w:r w:rsidR="001D3B7C" w:rsidRPr="00A46A98">
        <w:rPr>
          <w:color w:val="C00000"/>
        </w:rPr>
        <w:t>hot water from the kettle to the beaker. Do not attempt to move hot beakers</w:t>
      </w:r>
      <w:r w:rsidR="001C4445" w:rsidRPr="00A46A98">
        <w:rPr>
          <w:color w:val="C00000"/>
        </w:rPr>
        <w:t xml:space="preserve"> unless you carry them in an approved way</w:t>
      </w:r>
      <w:r w:rsidR="00A02BB7" w:rsidRPr="00A46A98">
        <w:rPr>
          <w:color w:val="C00000"/>
        </w:rPr>
        <w:t>.</w:t>
      </w:r>
    </w:p>
    <w:p w14:paraId="60F52343" w14:textId="77777777" w:rsidR="001C4445" w:rsidRDefault="001C4445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Glasswear can cause cuts, beware!</w:t>
      </w:r>
    </w:p>
    <w:p w14:paraId="60F52344" w14:textId="77777777" w:rsidR="00494FFB" w:rsidRDefault="00FB2EB4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Secure all equipment so </w:t>
      </w:r>
      <w:r w:rsidR="00494FFB">
        <w:rPr>
          <w:color w:val="C00000"/>
        </w:rPr>
        <w:t>it cannot fall.</w:t>
      </w:r>
    </w:p>
    <w:p w14:paraId="60F52345" w14:textId="77777777" w:rsidR="006B635D" w:rsidRDefault="006B635D" w:rsidP="005F54F1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attempt to remove the thermometers at the end of the experiment.</w:t>
      </w:r>
    </w:p>
    <w:sectPr w:rsidR="006B635D" w:rsidSect="00D5778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3D14F66"/>
    <w:multiLevelType w:val="hybridMultilevel"/>
    <w:tmpl w:val="6A5C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3E4B"/>
    <w:multiLevelType w:val="hybridMultilevel"/>
    <w:tmpl w:val="E7C287A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B7B"/>
    <w:multiLevelType w:val="hybridMultilevel"/>
    <w:tmpl w:val="20CC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819"/>
    <w:multiLevelType w:val="hybridMultilevel"/>
    <w:tmpl w:val="5EFE8BF6"/>
    <w:lvl w:ilvl="0" w:tplc="2CBCB716">
      <w:start w:val="14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7E2"/>
    <w:multiLevelType w:val="hybridMultilevel"/>
    <w:tmpl w:val="3058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951FC"/>
    <w:multiLevelType w:val="hybridMultilevel"/>
    <w:tmpl w:val="D092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277B22"/>
    <w:multiLevelType w:val="hybridMultilevel"/>
    <w:tmpl w:val="5AC0FD08"/>
    <w:lvl w:ilvl="0" w:tplc="2CBCB716">
      <w:start w:val="14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BF6F86"/>
    <w:multiLevelType w:val="hybridMultilevel"/>
    <w:tmpl w:val="92C2B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7AF7"/>
    <w:rsid w:val="00055091"/>
    <w:rsid w:val="000731C8"/>
    <w:rsid w:val="0009074A"/>
    <w:rsid w:val="00145C47"/>
    <w:rsid w:val="001C4445"/>
    <w:rsid w:val="001D3B7C"/>
    <w:rsid w:val="001F3833"/>
    <w:rsid w:val="002078F7"/>
    <w:rsid w:val="00244729"/>
    <w:rsid w:val="002648E0"/>
    <w:rsid w:val="002746FD"/>
    <w:rsid w:val="00281B2E"/>
    <w:rsid w:val="002B1B0D"/>
    <w:rsid w:val="002E4962"/>
    <w:rsid w:val="0033130A"/>
    <w:rsid w:val="00334C42"/>
    <w:rsid w:val="00380393"/>
    <w:rsid w:val="00384D7E"/>
    <w:rsid w:val="00397253"/>
    <w:rsid w:val="003A21B5"/>
    <w:rsid w:val="003A22B4"/>
    <w:rsid w:val="003A3E91"/>
    <w:rsid w:val="003B4008"/>
    <w:rsid w:val="003C0D04"/>
    <w:rsid w:val="003D65D3"/>
    <w:rsid w:val="003E3422"/>
    <w:rsid w:val="003F6375"/>
    <w:rsid w:val="004040E2"/>
    <w:rsid w:val="004263E1"/>
    <w:rsid w:val="00494FFB"/>
    <w:rsid w:val="004A0627"/>
    <w:rsid w:val="004B5155"/>
    <w:rsid w:val="004D47BA"/>
    <w:rsid w:val="004D720B"/>
    <w:rsid w:val="00512AD9"/>
    <w:rsid w:val="00532856"/>
    <w:rsid w:val="005721F8"/>
    <w:rsid w:val="005B022D"/>
    <w:rsid w:val="005F54F1"/>
    <w:rsid w:val="00606951"/>
    <w:rsid w:val="00610806"/>
    <w:rsid w:val="00636BBD"/>
    <w:rsid w:val="00697205"/>
    <w:rsid w:val="006B635D"/>
    <w:rsid w:val="006C132A"/>
    <w:rsid w:val="006C745B"/>
    <w:rsid w:val="00700CE1"/>
    <w:rsid w:val="00701CA1"/>
    <w:rsid w:val="00762DF2"/>
    <w:rsid w:val="00783D9E"/>
    <w:rsid w:val="007B2FDD"/>
    <w:rsid w:val="007E5612"/>
    <w:rsid w:val="007E7BEE"/>
    <w:rsid w:val="00823B8C"/>
    <w:rsid w:val="008358F6"/>
    <w:rsid w:val="008364DF"/>
    <w:rsid w:val="00871602"/>
    <w:rsid w:val="00875194"/>
    <w:rsid w:val="00887C27"/>
    <w:rsid w:val="008913D4"/>
    <w:rsid w:val="008D4830"/>
    <w:rsid w:val="00912FD5"/>
    <w:rsid w:val="009239CE"/>
    <w:rsid w:val="00992945"/>
    <w:rsid w:val="009A27CA"/>
    <w:rsid w:val="009B200B"/>
    <w:rsid w:val="009D6FD6"/>
    <w:rsid w:val="00A00644"/>
    <w:rsid w:val="00A02BB7"/>
    <w:rsid w:val="00A0416C"/>
    <w:rsid w:val="00A362D4"/>
    <w:rsid w:val="00A3763B"/>
    <w:rsid w:val="00A46A98"/>
    <w:rsid w:val="00A54FD6"/>
    <w:rsid w:val="00A571AA"/>
    <w:rsid w:val="00A81D13"/>
    <w:rsid w:val="00AD29D5"/>
    <w:rsid w:val="00B10A21"/>
    <w:rsid w:val="00B22FDA"/>
    <w:rsid w:val="00B30832"/>
    <w:rsid w:val="00B66A2A"/>
    <w:rsid w:val="00B67EEE"/>
    <w:rsid w:val="00B725F6"/>
    <w:rsid w:val="00B86AB6"/>
    <w:rsid w:val="00B9364D"/>
    <w:rsid w:val="00BC25FC"/>
    <w:rsid w:val="00BC4EE9"/>
    <w:rsid w:val="00BE3EF7"/>
    <w:rsid w:val="00BE7D71"/>
    <w:rsid w:val="00C00D58"/>
    <w:rsid w:val="00C00E33"/>
    <w:rsid w:val="00C04F27"/>
    <w:rsid w:val="00C140B9"/>
    <w:rsid w:val="00C33D04"/>
    <w:rsid w:val="00C41E1F"/>
    <w:rsid w:val="00D00650"/>
    <w:rsid w:val="00D10225"/>
    <w:rsid w:val="00D3177D"/>
    <w:rsid w:val="00D57785"/>
    <w:rsid w:val="00D845E9"/>
    <w:rsid w:val="00D94FD3"/>
    <w:rsid w:val="00DA0B8E"/>
    <w:rsid w:val="00E50531"/>
    <w:rsid w:val="00E6393C"/>
    <w:rsid w:val="00E76B5D"/>
    <w:rsid w:val="00EA41C0"/>
    <w:rsid w:val="00EB06B7"/>
    <w:rsid w:val="00ED0FFF"/>
    <w:rsid w:val="00EF14F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232B"/>
  <w15:docId w15:val="{363D7F19-20CF-4064-93CE-AED2D71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customStyle="1" w:styleId="mw-headline">
    <w:name w:val="mw-headline"/>
    <w:basedOn w:val="DefaultParagraphFont"/>
    <w:rsid w:val="0078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4</cp:revision>
  <cp:lastPrinted>2018-01-15T13:04:00Z</cp:lastPrinted>
  <dcterms:created xsi:type="dcterms:W3CDTF">2020-08-08T15:20:00Z</dcterms:created>
  <dcterms:modified xsi:type="dcterms:W3CDTF">2020-08-08T15:22:00Z</dcterms:modified>
</cp:coreProperties>
</file>