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5D49E" w14:textId="79894F1E" w:rsidR="00700CE1" w:rsidRDefault="00700CE1">
      <w:r>
        <mc:AlternateContent>
          <mc:Choice Requires="wpg">
            <w:drawing>
              <wp:anchor distT="0" distB="0" distL="114300" distR="114300" simplePos="0" relativeHeight="251656704" behindDoc="0" locked="0" layoutInCell="1" allowOverlap="1" wp14:anchorId="77B5D4B5" wp14:editId="75E73761">
                <wp:simplePos x="0" y="0"/>
                <wp:positionH relativeFrom="column">
                  <wp:posOffset>-62345</wp:posOffset>
                </wp:positionH>
                <wp:positionV relativeFrom="paragraph">
                  <wp:posOffset>186690</wp:posOffset>
                </wp:positionV>
                <wp:extent cx="6787745" cy="883298"/>
                <wp:effectExtent l="19050" t="19050" r="13335" b="12065"/>
                <wp:wrapNone/>
                <wp:docPr id="415" name="Group 415"/>
                <wp:cNvGraphicFramePr/>
                <a:graphic xmlns:a="http://schemas.openxmlformats.org/drawingml/2006/main">
                  <a:graphicData uri="http://schemas.microsoft.com/office/word/2010/wordprocessingGroup">
                    <wpg:wgp>
                      <wpg:cNvGrpSpPr/>
                      <wpg:grpSpPr>
                        <a:xfrm>
                          <a:off x="0" y="0"/>
                          <a:ext cx="6787745" cy="883298"/>
                          <a:chOff x="-124694" y="0"/>
                          <a:chExt cx="6787975" cy="883298"/>
                        </a:xfrm>
                      </wpg:grpSpPr>
                      <wpg:grpSp>
                        <wpg:cNvPr id="5" name="CfEL4 Logo"/>
                        <wpg:cNvGrpSpPr/>
                        <wpg:grpSpPr>
                          <a:xfrm>
                            <a:off x="4928461" y="0"/>
                            <a:ext cx="1734820" cy="883298"/>
                            <a:chOff x="0" y="0"/>
                            <a:chExt cx="1735015" cy="883578"/>
                          </a:xfrm>
                        </wpg:grpSpPr>
                        <wps:wsp>
                          <wps:cNvPr id="40" name="Rectangle 40"/>
                          <wps:cNvSpPr/>
                          <wps:spPr>
                            <a:xfrm>
                              <a:off x="0" y="11723"/>
                              <a:ext cx="871855" cy="871855"/>
                            </a:xfrm>
                            <a:prstGeom prst="rect">
                              <a:avLst/>
                            </a:prstGeom>
                            <a:solidFill>
                              <a:srgbClr val="3385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B5D4B9" w14:textId="77777777" w:rsidR="00700CE1" w:rsidRPr="001E3C21" w:rsidRDefault="00700CE1" w:rsidP="00700C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0" y="93784"/>
                              <a:ext cx="866775" cy="789305"/>
                            </a:xfrm>
                            <a:prstGeom prst="rect">
                              <a:avLst/>
                            </a:prstGeom>
                            <a:noFill/>
                            <a:ln>
                              <a:noFill/>
                            </a:ln>
                            <a:effectLst/>
                          </wps:spPr>
                          <wps:txbx>
                            <w:txbxContent>
                              <w:p w14:paraId="77B5D4BA" w14:textId="77777777" w:rsidR="00700CE1" w:rsidRDefault="00700CE1" w:rsidP="00700CE1">
                                <w:pPr>
                                  <w:jc w:val="center"/>
                                  <w:rPr>
                                    <w:rStyle w:val="IntenseEmphasis"/>
                                  </w:rPr>
                                </w:pPr>
                                <w:r>
                                  <w:rPr>
                                    <w:rStyle w:val="IntenseEmphasis"/>
                                  </w:rPr>
                                  <w:t>Nat</w:t>
                                </w:r>
                              </w:p>
                              <w:p w14:paraId="77B5D4BB" w14:textId="77777777" w:rsidR="00700CE1" w:rsidRPr="00E85E34" w:rsidRDefault="00875194" w:rsidP="00700CE1">
                                <w:pPr>
                                  <w:jc w:val="center"/>
                                  <w:rPr>
                                    <w:rStyle w:val="IntenseEmphasis"/>
                                  </w:rPr>
                                </w:pPr>
                                <w:r>
                                  <w:rPr>
                                    <w:rStyle w:val="IntenseEmphasi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ectangle 3"/>
                          <wps:cNvSpPr/>
                          <wps:spPr>
                            <a:xfrm>
                              <a:off x="0" y="0"/>
                              <a:ext cx="1735015" cy="883578"/>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flipV="1">
                              <a:off x="867508" y="11723"/>
                              <a:ext cx="0" cy="87136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 name="Text Box 6"/>
                        <wps:cNvSpPr txBox="1"/>
                        <wps:spPr>
                          <a:xfrm>
                            <a:off x="-124694" y="0"/>
                            <a:ext cx="5059915"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B5D4BC" w14:textId="77777777" w:rsidR="00700CE1" w:rsidRPr="00875194" w:rsidRDefault="00700CE1" w:rsidP="00700CE1">
                              <w:pPr>
                                <w:pStyle w:val="Title"/>
                                <w:rPr>
                                  <w:sz w:val="40"/>
                                </w:rPr>
                              </w:pPr>
                              <w:r w:rsidRPr="00875194">
                                <w:rPr>
                                  <w:sz w:val="40"/>
                                </w:rPr>
                                <w:t xml:space="preserve">National </w:t>
                              </w:r>
                              <w:r w:rsidR="00875194" w:rsidRPr="00875194">
                                <w:rPr>
                                  <w:sz w:val="40"/>
                                </w:rPr>
                                <w:t>5</w:t>
                              </w:r>
                              <w:r w:rsidRPr="00875194">
                                <w:rPr>
                                  <w:sz w:val="40"/>
                                </w:rPr>
                                <w:t xml:space="preserve"> </w:t>
                              </w:r>
                              <w:r w:rsidR="00875194" w:rsidRPr="00875194">
                                <w:rPr>
                                  <w:sz w:val="40"/>
                                </w:rPr>
                                <w:t>Assignment</w:t>
                              </w:r>
                              <w:r w:rsidR="00AD29D5" w:rsidRPr="00875194">
                                <w:rPr>
                                  <w:sz w:val="40"/>
                                </w:rPr>
                                <w:br/>
                              </w:r>
                              <w:r w:rsidR="002751EF">
                                <w:rPr>
                                  <w:sz w:val="40"/>
                                </w:rPr>
                                <w:t>Refraction</w:t>
                              </w:r>
                              <w:r w:rsidR="00C00E33">
                                <w:rPr>
                                  <w:sz w:val="40"/>
                                </w:rPr>
                                <w:t>:</w:t>
                              </w:r>
                              <w:r w:rsidRPr="00875194">
                                <w:rPr>
                                  <w:sz w:val="40"/>
                                </w:rPr>
                                <w:t xml:space="preserve"> Guide </w:t>
                              </w:r>
                              <w:r w:rsidR="009A27CA">
                                <w:rPr>
                                  <w:sz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B5D4B5" id="Group 415" o:spid="_x0000_s1026" style="position:absolute;margin-left:-4.9pt;margin-top:14.7pt;width:534.45pt;height:69.55pt;z-index:251656704;mso-width-relative:margin;mso-height-relative:margin" coordorigin="-1246" coordsize="67879,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">
                <v:group id="CfEL4 Logo" o:spid="_x0000_s1027" style="position:absolute;left:49284;width:17348;height:8832" coordsize="17350,8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40" o:spid="_x0000_s1028" style="position:absolute;top:117;width:8718;height:8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" fillcolor="#338535" stroked="f" strokeweight="2pt">
                    <v:textbox>
                      <w:txbxContent>
                        <w:p w14:paraId="77B5D4B9" w14:textId="77777777" w:rsidR="00700CE1" w:rsidRPr="001E3C21" w:rsidRDefault="00700CE1" w:rsidP="00700CE1"/>
                      </w:txbxContent>
                    </v:textbox>
                  </v:rect>
                  <v:shapetype id="_x0000_t202" coordsize="21600,21600" o:spt="202" path="m,l,21600r21600,l21600,xe">
                    <v:stroke joinstyle="miter"/>
                    <v:path gradientshapeok="t" o:connecttype="rect"/>
                  </v:shapetype>
                  <v:shape id="Text Box 1" o:spid="_x0000_s1029" type="#_x0000_t202" style="position:absolute;top:937;width:8667;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77B5D4BA" w14:textId="77777777" w:rsidR="00700CE1" w:rsidRDefault="00700CE1" w:rsidP="00700CE1">
                          <w:pPr>
                            <w:jc w:val="center"/>
                            <w:rPr>
                              <w:rStyle w:val="IntenseEmphasis"/>
                            </w:rPr>
                          </w:pPr>
                          <w:r>
                            <w:rPr>
                              <w:rStyle w:val="IntenseEmphasis"/>
                            </w:rPr>
                            <w:t>Nat</w:t>
                          </w:r>
                        </w:p>
                        <w:p w14:paraId="77B5D4BB" w14:textId="77777777" w:rsidR="00700CE1" w:rsidRPr="00E85E34" w:rsidRDefault="00875194" w:rsidP="00700CE1">
                          <w:pPr>
                            <w:jc w:val="center"/>
                            <w:rPr>
                              <w:rStyle w:val="IntenseEmphasis"/>
                            </w:rPr>
                          </w:pPr>
                          <w:r>
                            <w:rPr>
                              <w:rStyle w:val="IntenseEmphasis"/>
                            </w:rPr>
                            <w:t>5</w:t>
                          </w:r>
                        </w:p>
                      </w:txbxContent>
                    </v:textbox>
                  </v:shape>
                  <v:rect id="Rectangle 3" o:spid="_x0000_s1030" style="position:absolute;width:17350;height:8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" filled="f" strokecolor="black [3213]" strokeweight="3pt"/>
                  <v:line id="Straight Connector 4" o:spid="_x0000_s1031" style="position:absolute;flip:y;visibility:visible;mso-wrap-style:square" from="8675,117" to="8675,8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" strokecolor="black [3213]" strokeweight="3pt"/>
                </v:group>
                <v:shape id="Text Box 6" o:spid="_x0000_s1032" type="#_x0000_t202" style="position:absolute;left:-1246;width:50598;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77B5D4BC" w14:textId="77777777" w:rsidR="00700CE1" w:rsidRPr="00875194" w:rsidRDefault="00700CE1" w:rsidP="00700CE1">
                        <w:pPr>
                          <w:pStyle w:val="Title"/>
                          <w:rPr>
                            <w:sz w:val="40"/>
                          </w:rPr>
                        </w:pPr>
                        <w:r w:rsidRPr="00875194">
                          <w:rPr>
                            <w:sz w:val="40"/>
                          </w:rPr>
                          <w:t xml:space="preserve">National </w:t>
                        </w:r>
                        <w:r w:rsidR="00875194" w:rsidRPr="00875194">
                          <w:rPr>
                            <w:sz w:val="40"/>
                          </w:rPr>
                          <w:t>5</w:t>
                        </w:r>
                        <w:r w:rsidRPr="00875194">
                          <w:rPr>
                            <w:sz w:val="40"/>
                          </w:rPr>
                          <w:t xml:space="preserve"> </w:t>
                        </w:r>
                        <w:r w:rsidR="00875194" w:rsidRPr="00875194">
                          <w:rPr>
                            <w:sz w:val="40"/>
                          </w:rPr>
                          <w:t>Assignment</w:t>
                        </w:r>
                        <w:r w:rsidR="00AD29D5" w:rsidRPr="00875194">
                          <w:rPr>
                            <w:sz w:val="40"/>
                          </w:rPr>
                          <w:br/>
                        </w:r>
                        <w:r w:rsidR="002751EF">
                          <w:rPr>
                            <w:sz w:val="40"/>
                          </w:rPr>
                          <w:t>Refraction</w:t>
                        </w:r>
                        <w:r w:rsidR="00C00E33">
                          <w:rPr>
                            <w:sz w:val="40"/>
                          </w:rPr>
                          <w:t>:</w:t>
                        </w:r>
                        <w:r w:rsidRPr="00875194">
                          <w:rPr>
                            <w:sz w:val="40"/>
                          </w:rPr>
                          <w:t xml:space="preserve"> Guide </w:t>
                        </w:r>
                        <w:r w:rsidR="009A27CA">
                          <w:rPr>
                            <w:sz w:val="40"/>
                          </w:rPr>
                          <w:t>A</w:t>
                        </w:r>
                      </w:p>
                    </w:txbxContent>
                  </v:textbox>
                </v:shape>
              </v:group>
            </w:pict>
          </mc:Fallback>
        </mc:AlternateContent>
      </w:r>
    </w:p>
    <w:p w14:paraId="77B5D49F" w14:textId="23AD28E3" w:rsidR="00700CE1" w:rsidRDefault="0073045F">
      <w:r>
        <w:drawing>
          <wp:anchor distT="0" distB="0" distL="114300" distR="114300" simplePos="0" relativeHeight="251658752" behindDoc="0" locked="0" layoutInCell="1" allowOverlap="1" wp14:anchorId="48D10216" wp14:editId="7F2F5B50">
            <wp:simplePos x="0" y="0"/>
            <wp:positionH relativeFrom="column">
              <wp:posOffset>6050280</wp:posOffset>
            </wp:positionH>
            <wp:positionV relativeFrom="paragraph">
              <wp:posOffset>13970</wp:posOffset>
            </wp:positionV>
            <wp:extent cx="450850" cy="777240"/>
            <wp:effectExtent l="0" t="0" r="6350" b="3810"/>
            <wp:wrapNone/>
            <wp:docPr id="8" name="Picture 8" descr="A close up of a toy&#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close up of a to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0850" cy="777240"/>
                    </a:xfrm>
                    <a:prstGeom prst="rect">
                      <a:avLst/>
                    </a:prstGeom>
                  </pic:spPr>
                </pic:pic>
              </a:graphicData>
            </a:graphic>
            <wp14:sizeRelH relativeFrom="page">
              <wp14:pctWidth>0</wp14:pctWidth>
            </wp14:sizeRelH>
            <wp14:sizeRelV relativeFrom="page">
              <wp14:pctHeight>0</wp14:pctHeight>
            </wp14:sizeRelV>
          </wp:anchor>
        </w:drawing>
      </w:r>
    </w:p>
    <w:p w14:paraId="77B5D4A0" w14:textId="47940584" w:rsidR="00700CE1" w:rsidRDefault="00700CE1"/>
    <w:p w14:paraId="77B5D4A1" w14:textId="77777777" w:rsidR="00700CE1" w:rsidRDefault="00700CE1"/>
    <w:p w14:paraId="77B5D4A2" w14:textId="77777777" w:rsidR="00D845E9" w:rsidRDefault="00D845E9"/>
    <w:p w14:paraId="77B5D4A3" w14:textId="77777777" w:rsidR="00D57785" w:rsidRDefault="00D57785">
      <w:pPr>
        <w:rPr>
          <w:b/>
          <w:u w:val="single"/>
        </w:rPr>
      </w:pPr>
    </w:p>
    <w:p w14:paraId="77B5D4A4" w14:textId="77777777" w:rsidR="00C00D58" w:rsidRDefault="007E7BEE">
      <w:pPr>
        <w:rPr>
          <w:b/>
          <w:u w:val="single"/>
        </w:rPr>
      </w:pPr>
      <w:r w:rsidRPr="007E7BEE">
        <w:rPr>
          <w:b/>
          <w:u w:val="single"/>
        </w:rPr>
        <w:t xml:space="preserve">Investigating </w:t>
      </w:r>
      <w:r w:rsidR="002751EF" w:rsidRPr="002751EF">
        <w:rPr>
          <w:b/>
          <w:u w:val="single"/>
        </w:rPr>
        <w:t xml:space="preserve">angle of refraction </w:t>
      </w:r>
      <w:r w:rsidR="00CF4AFC">
        <w:rPr>
          <w:b/>
          <w:u w:val="single"/>
        </w:rPr>
        <w:t>and</w:t>
      </w:r>
      <w:r w:rsidR="002751EF" w:rsidRPr="002751EF">
        <w:rPr>
          <w:b/>
          <w:u w:val="single"/>
        </w:rPr>
        <w:t xml:space="preserve"> angle of incidence</w:t>
      </w:r>
    </w:p>
    <w:p w14:paraId="77B5D4A5" w14:textId="77777777" w:rsidR="00C00D58" w:rsidRDefault="00C00D58">
      <w:pPr>
        <w:rPr>
          <w:b/>
          <w:u w:val="single"/>
        </w:rPr>
      </w:pPr>
    </w:p>
    <w:p w14:paraId="77B5D4A6" w14:textId="77777777" w:rsidR="00875194" w:rsidRDefault="00E66E43">
      <w:pPr>
        <w:rPr>
          <w:b/>
          <w:u w:val="single"/>
        </w:rPr>
      </w:pPr>
      <w:r w:rsidRPr="00E66E43">
        <w:drawing>
          <wp:anchor distT="0" distB="0" distL="114300" distR="114300" simplePos="0" relativeHeight="251658240" behindDoc="1" locked="0" layoutInCell="1" allowOverlap="1" wp14:anchorId="77B5D4B7" wp14:editId="77B5D4B8">
            <wp:simplePos x="0" y="0"/>
            <wp:positionH relativeFrom="column">
              <wp:posOffset>3449320</wp:posOffset>
            </wp:positionH>
            <wp:positionV relativeFrom="paragraph">
              <wp:posOffset>48895</wp:posOffset>
            </wp:positionV>
            <wp:extent cx="2971800" cy="24041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240411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8F6">
        <w:rPr>
          <w:b/>
          <w:u w:val="single"/>
        </w:rPr>
        <w:t>Apparatus</w:t>
      </w:r>
    </w:p>
    <w:p w14:paraId="77B5D4A7" w14:textId="1E91824B" w:rsidR="00E66E43" w:rsidRPr="00E66E43" w:rsidRDefault="00E66E43">
      <w:r w:rsidRPr="00E66E43">
        <w:t>A semicircular perspex block, a protractor, a ray box and power supply</w:t>
      </w:r>
      <w:r w:rsidR="003D1824">
        <w:t xml:space="preserve">, pencil, </w:t>
      </w:r>
      <w:r w:rsidR="00952949">
        <w:t>paper</w:t>
      </w:r>
      <w:r w:rsidRPr="00E66E43">
        <w:t>.</w:t>
      </w:r>
    </w:p>
    <w:p w14:paraId="77B5D4A8" w14:textId="77777777" w:rsidR="00145C47" w:rsidRDefault="00145C47" w:rsidP="0009074A"/>
    <w:p w14:paraId="77B5D4A9" w14:textId="77777777" w:rsidR="00E66E43" w:rsidRDefault="00E66E43" w:rsidP="0009074A">
      <w:pPr>
        <w:rPr>
          <w:b/>
          <w:u w:val="single"/>
        </w:rPr>
      </w:pPr>
    </w:p>
    <w:p w14:paraId="77B5D4AA" w14:textId="77777777" w:rsidR="009D6FD6" w:rsidRDefault="009D6FD6" w:rsidP="0009074A">
      <w:pPr>
        <w:rPr>
          <w:b/>
          <w:u w:val="single"/>
        </w:rPr>
      </w:pPr>
      <w:r w:rsidRPr="009D6FD6">
        <w:rPr>
          <w:b/>
          <w:u w:val="single"/>
        </w:rPr>
        <w:t>Instructions</w:t>
      </w:r>
    </w:p>
    <w:p w14:paraId="77B5D4AB" w14:textId="6FFDFE0F" w:rsidR="00E66E43" w:rsidRDefault="00E66E43" w:rsidP="00E66E43">
      <w:pPr>
        <w:pStyle w:val="ListParagraph"/>
        <w:numPr>
          <w:ilvl w:val="0"/>
          <w:numId w:val="9"/>
        </w:numPr>
      </w:pPr>
      <w:r>
        <w:t>Set up the apparatus as shown in the diagram.</w:t>
      </w:r>
    </w:p>
    <w:p w14:paraId="7E087FA7" w14:textId="30F02290" w:rsidR="00F943E5" w:rsidRDefault="00F943E5" w:rsidP="00E66E43">
      <w:pPr>
        <w:pStyle w:val="ListParagraph"/>
        <w:numPr>
          <w:ilvl w:val="0"/>
          <w:numId w:val="9"/>
        </w:numPr>
      </w:pPr>
      <w:r>
        <w:t>Draw around a semi circular block and mark the normal along the centre of the middle of the flat surface</w:t>
      </w:r>
      <w:r w:rsidR="008C572E">
        <w:t>.</w:t>
      </w:r>
    </w:p>
    <w:p w14:paraId="076ABC04" w14:textId="5006C49F" w:rsidR="008C572E" w:rsidRDefault="008C572E" w:rsidP="00E66E43">
      <w:pPr>
        <w:pStyle w:val="ListParagraph"/>
        <w:numPr>
          <w:ilvl w:val="0"/>
          <w:numId w:val="9"/>
        </w:numPr>
      </w:pPr>
      <w:r>
        <w:t>Mark angles on incidence using a protractor. All angles are marked from the normal.</w:t>
      </w:r>
    </w:p>
    <w:p w14:paraId="2EB1DDA2" w14:textId="5AEE84DB" w:rsidR="002F55D0" w:rsidRDefault="002F55D0" w:rsidP="00E66E43">
      <w:pPr>
        <w:pStyle w:val="ListParagraph"/>
        <w:numPr>
          <w:ilvl w:val="0"/>
          <w:numId w:val="9"/>
        </w:numPr>
      </w:pPr>
      <w:r>
        <w:t xml:space="preserve">Shine the light from the ray box along the first </w:t>
      </w:r>
      <w:r w:rsidR="00660597">
        <w:t>marked pencil line.</w:t>
      </w:r>
    </w:p>
    <w:p w14:paraId="77B5D4AC" w14:textId="77777777" w:rsidR="00E66E43" w:rsidRDefault="00E66E43" w:rsidP="00E66E43">
      <w:pPr>
        <w:pStyle w:val="ListParagraph"/>
        <w:numPr>
          <w:ilvl w:val="0"/>
          <w:numId w:val="9"/>
        </w:numPr>
      </w:pPr>
      <w:r>
        <w:t>Draw the ray diagrams for different angles of incidence and measure the corresponding angle of refraction.</w:t>
      </w:r>
    </w:p>
    <w:p w14:paraId="77B5D4AD" w14:textId="77777777" w:rsidR="004A0627" w:rsidRDefault="004A0627">
      <w:pPr>
        <w:rPr>
          <w:b/>
          <w:color w:val="C00000"/>
          <w:u w:val="single"/>
        </w:rPr>
      </w:pPr>
    </w:p>
    <w:p w14:paraId="77B5D4AE" w14:textId="77777777" w:rsidR="00875194" w:rsidRPr="00606951" w:rsidRDefault="00875194">
      <w:pPr>
        <w:rPr>
          <w:b/>
          <w:color w:val="C00000"/>
          <w:u w:val="single"/>
        </w:rPr>
      </w:pPr>
      <w:r w:rsidRPr="00606951">
        <w:rPr>
          <w:b/>
          <w:color w:val="C00000"/>
          <w:u w:val="single"/>
        </w:rPr>
        <w:t>Risk Assessment</w:t>
      </w:r>
    </w:p>
    <w:p w14:paraId="77B5D4AF" w14:textId="5C866602" w:rsidR="000621AC" w:rsidRDefault="002751EF" w:rsidP="000621AC">
      <w:pPr>
        <w:pStyle w:val="ListParagraph"/>
        <w:numPr>
          <w:ilvl w:val="0"/>
          <w:numId w:val="1"/>
        </w:numPr>
        <w:rPr>
          <w:color w:val="C00000"/>
        </w:rPr>
      </w:pPr>
      <w:r>
        <w:rPr>
          <w:color w:val="C00000"/>
        </w:rPr>
        <w:t>Check all electrical cables</w:t>
      </w:r>
      <w:r w:rsidR="000621AC">
        <w:rPr>
          <w:color w:val="C00000"/>
        </w:rPr>
        <w:t xml:space="preserve"> </w:t>
      </w:r>
      <w:r w:rsidR="00952949">
        <w:rPr>
          <w:color w:val="C00000"/>
        </w:rPr>
        <w:t>and ensure non are frayed.</w:t>
      </w:r>
    </w:p>
    <w:p w14:paraId="77B5D4B0" w14:textId="77777777" w:rsidR="000621AC" w:rsidRPr="000621AC" w:rsidRDefault="000621AC" w:rsidP="000621AC">
      <w:pPr>
        <w:pStyle w:val="ListParagraph"/>
        <w:numPr>
          <w:ilvl w:val="0"/>
          <w:numId w:val="1"/>
        </w:numPr>
        <w:rPr>
          <w:color w:val="C00000"/>
        </w:rPr>
      </w:pPr>
      <w:r w:rsidRPr="000621AC">
        <w:rPr>
          <w:color w:val="C00000"/>
        </w:rPr>
        <w:t xml:space="preserve">This activity may take some time if done carefully, so the lamps may become hot. </w:t>
      </w:r>
    </w:p>
    <w:p w14:paraId="77B5D4B1" w14:textId="77777777" w:rsidR="000621AC" w:rsidRPr="000621AC" w:rsidRDefault="000621AC" w:rsidP="000621AC">
      <w:pPr>
        <w:pStyle w:val="ListParagraph"/>
        <w:numPr>
          <w:ilvl w:val="0"/>
          <w:numId w:val="1"/>
        </w:numPr>
        <w:rPr>
          <w:color w:val="C00000"/>
        </w:rPr>
      </w:pPr>
      <w:r w:rsidRPr="000621AC">
        <w:rPr>
          <w:color w:val="C00000"/>
        </w:rPr>
        <w:t xml:space="preserve">The base of the block should be frosted or painted with white paint, or total reflection at the base will prevent the path of the ray through the block being visible. </w:t>
      </w:r>
    </w:p>
    <w:p w14:paraId="77B5D4B2" w14:textId="77777777" w:rsidR="000D786E" w:rsidRPr="001A6510" w:rsidRDefault="000D786E" w:rsidP="001A6510">
      <w:pPr>
        <w:spacing w:after="200" w:line="276" w:lineRule="auto"/>
        <w:rPr>
          <w:color w:val="1F497D" w:themeColor="text2"/>
        </w:rPr>
      </w:pPr>
    </w:p>
    <w:sectPr w:rsidR="000D786E" w:rsidRPr="001A6510" w:rsidSect="00D57785">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24E2"/>
    <w:multiLevelType w:val="hybridMultilevel"/>
    <w:tmpl w:val="51B8956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23D14F66"/>
    <w:multiLevelType w:val="hybridMultilevel"/>
    <w:tmpl w:val="A136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0B0811"/>
    <w:multiLevelType w:val="hybridMultilevel"/>
    <w:tmpl w:val="7C24109E"/>
    <w:lvl w:ilvl="0" w:tplc="08090001">
      <w:start w:val="1"/>
      <w:numFmt w:val="bullet"/>
      <w:lvlText w:val=""/>
      <w:lvlJc w:val="left"/>
      <w:pPr>
        <w:ind w:left="720" w:hanging="360"/>
      </w:pPr>
      <w:rPr>
        <w:rFonts w:ascii="Symbol" w:hAnsi="Symbol" w:hint="default"/>
      </w:rPr>
    </w:lvl>
    <w:lvl w:ilvl="1" w:tplc="F7E6F582">
      <w:start w:val="14"/>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56B7B"/>
    <w:multiLevelType w:val="hybridMultilevel"/>
    <w:tmpl w:val="20CC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951FC"/>
    <w:multiLevelType w:val="hybridMultilevel"/>
    <w:tmpl w:val="D092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A7237"/>
    <w:multiLevelType w:val="hybridMultilevel"/>
    <w:tmpl w:val="FF5E5E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9BF6F86"/>
    <w:multiLevelType w:val="hybridMultilevel"/>
    <w:tmpl w:val="92C2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8"/>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253"/>
    <w:rsid w:val="00055091"/>
    <w:rsid w:val="000621AC"/>
    <w:rsid w:val="000731C8"/>
    <w:rsid w:val="0009074A"/>
    <w:rsid w:val="000D786E"/>
    <w:rsid w:val="00145C47"/>
    <w:rsid w:val="001A6510"/>
    <w:rsid w:val="001D3B7C"/>
    <w:rsid w:val="00244729"/>
    <w:rsid w:val="002751EF"/>
    <w:rsid w:val="00281B2E"/>
    <w:rsid w:val="002E4962"/>
    <w:rsid w:val="002F55D0"/>
    <w:rsid w:val="0033130A"/>
    <w:rsid w:val="00334C42"/>
    <w:rsid w:val="00380393"/>
    <w:rsid w:val="00397253"/>
    <w:rsid w:val="003A21B5"/>
    <w:rsid w:val="003A3E91"/>
    <w:rsid w:val="003B4008"/>
    <w:rsid w:val="003D1824"/>
    <w:rsid w:val="003D65D3"/>
    <w:rsid w:val="003E3422"/>
    <w:rsid w:val="003F6375"/>
    <w:rsid w:val="004069F1"/>
    <w:rsid w:val="00494FFB"/>
    <w:rsid w:val="004A0627"/>
    <w:rsid w:val="004B5155"/>
    <w:rsid w:val="004D47BA"/>
    <w:rsid w:val="00512AD9"/>
    <w:rsid w:val="00526A55"/>
    <w:rsid w:val="00532856"/>
    <w:rsid w:val="005721F8"/>
    <w:rsid w:val="005B022D"/>
    <w:rsid w:val="005F54F1"/>
    <w:rsid w:val="00606951"/>
    <w:rsid w:val="00660597"/>
    <w:rsid w:val="00697205"/>
    <w:rsid w:val="006A2D62"/>
    <w:rsid w:val="006D7BB4"/>
    <w:rsid w:val="00700CE1"/>
    <w:rsid w:val="0073045F"/>
    <w:rsid w:val="00783D9E"/>
    <w:rsid w:val="007E5612"/>
    <w:rsid w:val="007E7BEE"/>
    <w:rsid w:val="00823B8C"/>
    <w:rsid w:val="008358F6"/>
    <w:rsid w:val="00871602"/>
    <w:rsid w:val="00875194"/>
    <w:rsid w:val="008C572E"/>
    <w:rsid w:val="00912FD5"/>
    <w:rsid w:val="00952949"/>
    <w:rsid w:val="00992945"/>
    <w:rsid w:val="009A27CA"/>
    <w:rsid w:val="009B200B"/>
    <w:rsid w:val="009D6FD6"/>
    <w:rsid w:val="00A00644"/>
    <w:rsid w:val="00A02BB7"/>
    <w:rsid w:val="00A3763B"/>
    <w:rsid w:val="00A54FD6"/>
    <w:rsid w:val="00A571AA"/>
    <w:rsid w:val="00AD29D5"/>
    <w:rsid w:val="00B10A21"/>
    <w:rsid w:val="00B22FDA"/>
    <w:rsid w:val="00B66A2A"/>
    <w:rsid w:val="00B9364D"/>
    <w:rsid w:val="00BC25FC"/>
    <w:rsid w:val="00BE7D71"/>
    <w:rsid w:val="00C00D58"/>
    <w:rsid w:val="00C00E33"/>
    <w:rsid w:val="00C04F27"/>
    <w:rsid w:val="00C140B9"/>
    <w:rsid w:val="00C1526B"/>
    <w:rsid w:val="00C41E1F"/>
    <w:rsid w:val="00CF4AFC"/>
    <w:rsid w:val="00D00650"/>
    <w:rsid w:val="00D10225"/>
    <w:rsid w:val="00D3177D"/>
    <w:rsid w:val="00D57785"/>
    <w:rsid w:val="00D845E9"/>
    <w:rsid w:val="00E50531"/>
    <w:rsid w:val="00E6393C"/>
    <w:rsid w:val="00E66E43"/>
    <w:rsid w:val="00E76B5D"/>
    <w:rsid w:val="00EA41C0"/>
    <w:rsid w:val="00EB06B7"/>
    <w:rsid w:val="00EF14F5"/>
    <w:rsid w:val="00F94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D49E"/>
  <w15:docId w15:val="{7E68CB47-5D32-4D5A-BB2D-65D202B6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 w:type="character" w:customStyle="1" w:styleId="mw-headline">
    <w:name w:val="mw-headline"/>
    <w:basedOn w:val="DefaultParagraphFont"/>
    <w:rsid w:val="00783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Rossi</dc:creator>
  <cp:lastModifiedBy>Mrs Hargreaves</cp:lastModifiedBy>
  <cp:revision>4</cp:revision>
  <cp:lastPrinted>2019-11-23T20:58:00Z</cp:lastPrinted>
  <dcterms:created xsi:type="dcterms:W3CDTF">2020-08-08T20:35:00Z</dcterms:created>
  <dcterms:modified xsi:type="dcterms:W3CDTF">2020-08-08T20:38:00Z</dcterms:modified>
</cp:coreProperties>
</file>