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C35A2" w14:textId="0253F821" w:rsidR="00D5376B" w:rsidRDefault="00964D8D" w:rsidP="00964D8D">
      <w:pPr>
        <w:pStyle w:val="Title"/>
      </w:pPr>
      <w:r>
        <w:t>Moffat</w:t>
      </w:r>
      <w:r w:rsidR="00C6473A">
        <w:t>’s</w:t>
      </w:r>
      <w:r>
        <w:t xml:space="preserve"> O</w:t>
      </w:r>
      <w:r w:rsidR="00C6473A">
        <w:t>.</w:t>
      </w:r>
      <w:r>
        <w:t>S</w:t>
      </w:r>
      <w:r w:rsidR="00C6473A">
        <w:t>.</w:t>
      </w:r>
      <w:r>
        <w:t xml:space="preserve"> Benchmark</w:t>
      </w:r>
      <w:r w:rsidR="00C6473A">
        <w:t>s</w:t>
      </w:r>
      <w:r w:rsidR="00E3725E">
        <w:t xml:space="preserve"> (Flush Brackets)</w:t>
      </w:r>
    </w:p>
    <w:p w14:paraId="1C08DCC6" w14:textId="62AB5AC4" w:rsidR="00402E61" w:rsidRDefault="00402E61" w:rsidP="00402E61">
      <w:r w:rsidRPr="00402E61">
        <w:rPr>
          <w:rStyle w:val="Heading1Char"/>
        </w:rPr>
        <w:t>Ordnance Survey Bench marks (BMs)</w:t>
      </w:r>
      <w:r>
        <w:t xml:space="preserve"> are survey marks made by Ordnance Survey to record height above </w:t>
      </w:r>
      <w:r w:rsidR="00A12F5E">
        <w:t>sea level</w:t>
      </w:r>
      <w:r>
        <w:t>. There are approximately 500</w:t>
      </w:r>
      <w:r w:rsidR="002508C0">
        <w:t>,</w:t>
      </w:r>
      <w:r>
        <w:t>000 BMs still remaining; but this number is reducing</w:t>
      </w:r>
      <w:r w:rsidR="003B489A">
        <w:t xml:space="preserve"> as they </w:t>
      </w:r>
      <w:r>
        <w:t xml:space="preserve">have not been maintained for 30 years. </w:t>
      </w:r>
    </w:p>
    <w:p w14:paraId="3C471164" w14:textId="77777777" w:rsidR="003B75F8" w:rsidRDefault="00402E61" w:rsidP="003B75F8">
      <w:pPr>
        <w:pStyle w:val="Heading1"/>
      </w:pPr>
      <w:r>
        <w:t xml:space="preserve">Moffat has 5 flush plate benchmarks. </w:t>
      </w:r>
    </w:p>
    <w:p w14:paraId="4BAF6BBF" w14:textId="0DA71C31" w:rsidR="00402E61" w:rsidRDefault="00402E61" w:rsidP="003B75F8">
      <w:pPr>
        <w:pStyle w:val="Heading1"/>
      </w:pPr>
      <w:r>
        <w:t xml:space="preserve">Can you use the clues to find them around town </w:t>
      </w:r>
      <w:r w:rsidR="00C17407">
        <w:t>?</w:t>
      </w:r>
    </w:p>
    <w:p w14:paraId="5EF130C2" w14:textId="5DAF5F9B" w:rsidR="00FE0185" w:rsidRPr="00FE0185" w:rsidRDefault="00FE0185" w:rsidP="00FE0185">
      <w:r>
        <w:t>(</w:t>
      </w:r>
      <w:r w:rsidR="00D51812">
        <w:t>Start with any clue but if you do them in the order marked it is the shortest distance to walk).</w:t>
      </w:r>
    </w:p>
    <w:p w14:paraId="55CBC04B" w14:textId="1791942D" w:rsidR="00402E61" w:rsidRPr="00FE0185" w:rsidRDefault="00402E61" w:rsidP="00FE0185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FE0185">
        <w:rPr>
          <w:b/>
          <w:bCs/>
          <w:i/>
          <w:iCs/>
        </w:rPr>
        <w:t xml:space="preserve">The railway is long gone but this isn't that </w:t>
      </w:r>
      <w:r w:rsidR="00A46DA9" w:rsidRPr="00FE0185">
        <w:rPr>
          <w:b/>
          <w:bCs/>
          <w:i/>
          <w:iCs/>
        </w:rPr>
        <w:t>“h</w:t>
      </w:r>
      <w:r w:rsidRPr="00FE0185">
        <w:rPr>
          <w:b/>
          <w:bCs/>
          <w:i/>
          <w:iCs/>
        </w:rPr>
        <w:t>idden</w:t>
      </w:r>
      <w:r w:rsidR="00A46DA9" w:rsidRPr="00FE0185">
        <w:rPr>
          <w:b/>
          <w:bCs/>
          <w:i/>
          <w:iCs/>
        </w:rPr>
        <w:t>”</w:t>
      </w:r>
      <w:r w:rsidRPr="00FE0185">
        <w:rPr>
          <w:b/>
          <w:bCs/>
          <w:i/>
          <w:iCs/>
        </w:rPr>
        <w:t>.</w:t>
      </w:r>
    </w:p>
    <w:p w14:paraId="12CB77F3" w14:textId="52C9B115" w:rsidR="00402E61" w:rsidRPr="00FE0185" w:rsidRDefault="00402E61" w:rsidP="00FE0185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FE0185">
        <w:rPr>
          <w:b/>
          <w:bCs/>
          <w:i/>
          <w:iCs/>
        </w:rPr>
        <w:t xml:space="preserve">From one park to the other the </w:t>
      </w:r>
      <w:r w:rsidR="003804E4" w:rsidRPr="00FE0185">
        <w:rPr>
          <w:b/>
          <w:bCs/>
          <w:i/>
          <w:iCs/>
        </w:rPr>
        <w:t xml:space="preserve">river takes you along the </w:t>
      </w:r>
      <w:r w:rsidRPr="00FE0185">
        <w:rPr>
          <w:b/>
          <w:bCs/>
          <w:i/>
          <w:iCs/>
        </w:rPr>
        <w:t>straightest route</w:t>
      </w:r>
      <w:r w:rsidR="003804E4" w:rsidRPr="00FE0185">
        <w:rPr>
          <w:b/>
          <w:bCs/>
          <w:i/>
          <w:iCs/>
        </w:rPr>
        <w:t>. You</w:t>
      </w:r>
      <w:r w:rsidRPr="00FE0185">
        <w:rPr>
          <w:b/>
          <w:bCs/>
          <w:i/>
          <w:iCs/>
        </w:rPr>
        <w:t xml:space="preserve"> will find this plate on the bridge whos</w:t>
      </w:r>
      <w:r w:rsidR="00A93200" w:rsidRPr="00FE0185">
        <w:rPr>
          <w:b/>
          <w:bCs/>
          <w:i/>
          <w:iCs/>
        </w:rPr>
        <w:t>e</w:t>
      </w:r>
      <w:r w:rsidRPr="00FE0185">
        <w:rPr>
          <w:b/>
          <w:bCs/>
          <w:i/>
          <w:iCs/>
        </w:rPr>
        <w:t xml:space="preserve"> </w:t>
      </w:r>
      <w:r w:rsidR="00FE0185" w:rsidRPr="00FE0185">
        <w:rPr>
          <w:b/>
          <w:bCs/>
          <w:i/>
          <w:iCs/>
        </w:rPr>
        <w:t xml:space="preserve">“new” </w:t>
      </w:r>
      <w:r w:rsidRPr="00FE0185">
        <w:rPr>
          <w:b/>
          <w:bCs/>
          <w:i/>
          <w:iCs/>
        </w:rPr>
        <w:t>name isn't very appropriate.</w:t>
      </w:r>
    </w:p>
    <w:p w14:paraId="7DFB0268" w14:textId="77777777" w:rsidR="00FE0185" w:rsidRPr="00FE0185" w:rsidRDefault="00FE0185" w:rsidP="00FE0185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FE0185">
        <w:rPr>
          <w:b/>
          <w:bCs/>
          <w:i/>
          <w:iCs/>
        </w:rPr>
        <w:t>You used to learn so much here, but now it's just a bit flat, although luxurious.</w:t>
      </w:r>
    </w:p>
    <w:p w14:paraId="04F6C54C" w14:textId="21983948" w:rsidR="00FE0185" w:rsidRPr="00FE0185" w:rsidRDefault="00FE0185" w:rsidP="00FE0185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FE0185">
        <w:rPr>
          <w:b/>
          <w:bCs/>
          <w:i/>
          <w:iCs/>
        </w:rPr>
        <w:t>You can still post a letter near here, but give your eyes a chance to find this one.</w:t>
      </w:r>
    </w:p>
    <w:p w14:paraId="369FE6B8" w14:textId="34B5D1E7" w:rsidR="003804E4" w:rsidRPr="00FE0185" w:rsidRDefault="003804E4" w:rsidP="00FE0185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FE0185">
        <w:rPr>
          <w:b/>
          <w:bCs/>
          <w:i/>
          <w:iCs/>
        </w:rPr>
        <w:t xml:space="preserve">Off to the city by an old road or straight on for Selkirk, the decision is yours if you look behind the </w:t>
      </w:r>
      <w:r w:rsidR="00B32A89">
        <w:rPr>
          <w:b/>
          <w:bCs/>
          <w:i/>
          <w:iCs/>
        </w:rPr>
        <w:t>sign</w:t>
      </w:r>
      <w:r w:rsidRPr="00FE0185">
        <w:rPr>
          <w:b/>
          <w:bCs/>
          <w:i/>
          <w:iCs/>
        </w:rPr>
        <w:t>.</w:t>
      </w:r>
    </w:p>
    <w:p w14:paraId="60DB6475" w14:textId="77777777" w:rsidR="004B21FD" w:rsidRDefault="004B21FD" w:rsidP="007963BF">
      <w:pPr>
        <w:spacing w:after="0" w:line="240" w:lineRule="auto"/>
      </w:pPr>
    </w:p>
    <w:tbl>
      <w:tblPr>
        <w:tblStyle w:val="TableGrid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3F161C" w14:paraId="4E368AD5" w14:textId="06077274" w:rsidTr="006E21DD">
        <w:trPr>
          <w:jc w:val="center"/>
        </w:trPr>
        <w:tc>
          <w:tcPr>
            <w:tcW w:w="1928" w:type="dxa"/>
            <w:vAlign w:val="center"/>
          </w:tcPr>
          <w:p w14:paraId="7ED075FD" w14:textId="3172A90F" w:rsidR="003F161C" w:rsidRDefault="00E3725E" w:rsidP="0089658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CC7872" wp14:editId="3D3578A4">
                  <wp:extent cx="841248" cy="1375069"/>
                  <wp:effectExtent l="0" t="0" r="0" b="0"/>
                  <wp:docPr id="5" name="Picture 5" descr="A sign on the side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00620_155142107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15" t="7428" r="18073" b="24893"/>
                          <a:stretch/>
                        </pic:blipFill>
                        <pic:spPr bwMode="auto">
                          <a:xfrm>
                            <a:off x="0" y="0"/>
                            <a:ext cx="860275" cy="1406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1E4B6A37" w14:textId="15A4800B" w:rsidR="003F161C" w:rsidRDefault="00E3725E" w:rsidP="0089658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D0F199" wp14:editId="04D15EFD">
                  <wp:extent cx="890016" cy="1440531"/>
                  <wp:effectExtent l="0" t="0" r="5715" b="7620"/>
                  <wp:docPr id="1" name="Picture 1" descr="A close up of a brick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00614_160351589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97" t="3302" r="34696" b="51718"/>
                          <a:stretch/>
                        </pic:blipFill>
                        <pic:spPr bwMode="auto">
                          <a:xfrm>
                            <a:off x="0" y="0"/>
                            <a:ext cx="915246" cy="1481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66BE7B58" w14:textId="00FE77BD" w:rsidR="003F161C" w:rsidRDefault="00E3725E" w:rsidP="006E21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443F30" wp14:editId="7E38F0BF">
                  <wp:extent cx="877824" cy="1387808"/>
                  <wp:effectExtent l="0" t="0" r="0" b="3175"/>
                  <wp:docPr id="4" name="Picture 4" descr="A close up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00620_150319200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42" t="12105" r="32503" b="42227"/>
                          <a:stretch/>
                        </pic:blipFill>
                        <pic:spPr bwMode="auto">
                          <a:xfrm>
                            <a:off x="0" y="0"/>
                            <a:ext cx="883499" cy="1396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348EC971" w14:textId="21D624E9" w:rsidR="003F161C" w:rsidRDefault="003F161C" w:rsidP="006E21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52C800" wp14:editId="059B655C">
                  <wp:extent cx="813283" cy="1426464"/>
                  <wp:effectExtent l="0" t="0" r="6350" b="2540"/>
                  <wp:docPr id="3" name="Picture 3" descr="An old ston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00704_140053119_BURST000_COVER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57" r="18315" b="39200"/>
                          <a:stretch/>
                        </pic:blipFill>
                        <pic:spPr bwMode="auto">
                          <a:xfrm>
                            <a:off x="0" y="0"/>
                            <a:ext cx="845442" cy="1482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64D2D229" w14:textId="63B1C7AD" w:rsidR="003F161C" w:rsidRDefault="00E3725E" w:rsidP="006E21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461BA7" wp14:editId="3A9FAD69">
                  <wp:extent cx="878994" cy="1387475"/>
                  <wp:effectExtent l="0" t="0" r="0" b="3175"/>
                  <wp:docPr id="2" name="Picture 2" descr="A picture containing building, meter, old, bri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00614_160954747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6604" r="37883" b="44978"/>
                          <a:stretch/>
                        </pic:blipFill>
                        <pic:spPr bwMode="auto">
                          <a:xfrm>
                            <a:off x="0" y="0"/>
                            <a:ext cx="897537" cy="141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61C" w14:paraId="11E1A427" w14:textId="06D54E22" w:rsidTr="006E21DD">
        <w:trPr>
          <w:jc w:val="center"/>
        </w:trPr>
        <w:tc>
          <w:tcPr>
            <w:tcW w:w="1928" w:type="dxa"/>
            <w:vAlign w:val="center"/>
          </w:tcPr>
          <w:p w14:paraId="5DE158A4" w14:textId="77777777" w:rsidR="003F161C" w:rsidRDefault="003F161C" w:rsidP="00964D8D"/>
          <w:p w14:paraId="41A70D18" w14:textId="77777777" w:rsidR="0046771E" w:rsidRDefault="0046771E" w:rsidP="00964D8D"/>
          <w:p w14:paraId="1D78F8D4" w14:textId="29126485" w:rsidR="0046771E" w:rsidRDefault="0046771E" w:rsidP="00964D8D"/>
        </w:tc>
        <w:tc>
          <w:tcPr>
            <w:tcW w:w="1928" w:type="dxa"/>
            <w:vAlign w:val="center"/>
          </w:tcPr>
          <w:p w14:paraId="44EEA2A0" w14:textId="045A77C5" w:rsidR="003F161C" w:rsidRDefault="003F161C" w:rsidP="00964D8D"/>
        </w:tc>
        <w:tc>
          <w:tcPr>
            <w:tcW w:w="1928" w:type="dxa"/>
            <w:vAlign w:val="center"/>
          </w:tcPr>
          <w:p w14:paraId="40231CA8" w14:textId="26309914" w:rsidR="003F161C" w:rsidRDefault="003F161C" w:rsidP="00964D8D"/>
        </w:tc>
        <w:tc>
          <w:tcPr>
            <w:tcW w:w="1928" w:type="dxa"/>
            <w:vAlign w:val="center"/>
          </w:tcPr>
          <w:p w14:paraId="1E0F3C9D" w14:textId="77777777" w:rsidR="003F161C" w:rsidRDefault="003F161C" w:rsidP="00964D8D"/>
        </w:tc>
        <w:tc>
          <w:tcPr>
            <w:tcW w:w="1928" w:type="dxa"/>
            <w:vAlign w:val="center"/>
          </w:tcPr>
          <w:p w14:paraId="499515DF" w14:textId="77777777" w:rsidR="003F161C" w:rsidRDefault="003F161C" w:rsidP="00964D8D"/>
        </w:tc>
      </w:tr>
    </w:tbl>
    <w:p w14:paraId="2AC5EAAE" w14:textId="77777777" w:rsidR="00225F98" w:rsidRDefault="00225F98" w:rsidP="00225F98">
      <w:pPr>
        <w:rPr>
          <w:b/>
          <w:bCs/>
          <w:u w:val="single"/>
        </w:rPr>
      </w:pPr>
    </w:p>
    <w:p w14:paraId="1304742E" w14:textId="7C75BB10" w:rsidR="00225F98" w:rsidRPr="00F71048" w:rsidRDefault="00225F98" w:rsidP="00225F98">
      <w:pPr>
        <w:rPr>
          <w:b/>
          <w:bCs/>
        </w:rPr>
      </w:pPr>
      <w:r w:rsidRPr="007F0ED2">
        <w:rPr>
          <w:b/>
          <w:bCs/>
          <w:u w:val="single"/>
        </w:rPr>
        <w:t xml:space="preserve">Care </w:t>
      </w:r>
      <w:r w:rsidRPr="003B489A">
        <w:rPr>
          <w:b/>
          <w:bCs/>
        </w:rPr>
        <w:t xml:space="preserve">must be taken when looking for OS Benchmarks. Some are near water and others are on major roads. Remain on the pavement and paths, find safe places to cross. </w:t>
      </w:r>
      <w:r>
        <w:rPr>
          <w:b/>
          <w:bCs/>
        </w:rPr>
        <w:t xml:space="preserve">Follow the Green Cross Code and the Water Safety Code. </w:t>
      </w:r>
    </w:p>
    <w:tbl>
      <w:tblPr>
        <w:tblStyle w:val="TableGrid"/>
        <w:tblW w:w="1034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3"/>
        <w:gridCol w:w="2466"/>
      </w:tblGrid>
      <w:tr w:rsidR="00275750" w14:paraId="25F69B0B" w14:textId="77777777" w:rsidTr="00FE7C8E">
        <w:tc>
          <w:tcPr>
            <w:tcW w:w="7939" w:type="dxa"/>
          </w:tcPr>
          <w:p w14:paraId="603BD38F" w14:textId="09433992" w:rsidR="00275750" w:rsidRDefault="00275750" w:rsidP="00275750">
            <w:r>
              <w:t xml:space="preserve">There are approximately 190 Fundamental benchmarks, FBMs, are  high-accuracy BMs and still maintained and are used by Ordnance Survey. </w:t>
            </w:r>
          </w:p>
          <w:p w14:paraId="3E3C684E" w14:textId="77777777" w:rsidR="00F71048" w:rsidRDefault="00F71048" w:rsidP="00275750"/>
          <w:p w14:paraId="1ACD04D0" w14:textId="4338E8B1" w:rsidR="00275750" w:rsidRPr="00225F98" w:rsidRDefault="00275750" w:rsidP="00275750">
            <w:r w:rsidRPr="00F71048">
              <w:rPr>
                <w:b/>
                <w:bCs/>
              </w:rPr>
              <w:t>NT 06390866</w:t>
            </w:r>
            <w:r w:rsidR="00225F98">
              <w:rPr>
                <w:b/>
                <w:bCs/>
              </w:rPr>
              <w:t xml:space="preserve"> </w:t>
            </w:r>
            <w:r w:rsidR="00225F98">
              <w:t xml:space="preserve">This is on the A701 near the </w:t>
            </w:r>
            <w:r w:rsidR="008101EA">
              <w:t>bridge over Holehouse Linn</w:t>
            </w:r>
          </w:p>
          <w:p w14:paraId="439A84BE" w14:textId="031A842B" w:rsidR="00F71048" w:rsidRPr="00F71048" w:rsidRDefault="00F71048" w:rsidP="00F71048">
            <w:pPr>
              <w:rPr>
                <w:b/>
                <w:bCs/>
              </w:rPr>
            </w:pPr>
            <w:r>
              <w:rPr>
                <w:b/>
                <w:bCs/>
              </w:rPr>
              <w:t>Visiting the fundamental benchmark is not suitable for young children due to the busy road</w:t>
            </w:r>
            <w:r w:rsidR="008101EA">
              <w:rPr>
                <w:b/>
                <w:bCs/>
              </w:rPr>
              <w:t xml:space="preserve">, </w:t>
            </w:r>
            <w:r w:rsidR="00225F98">
              <w:rPr>
                <w:b/>
                <w:bCs/>
              </w:rPr>
              <w:t>narrow entrance to the bridge</w:t>
            </w:r>
            <w:r w:rsidR="008101EA">
              <w:rPr>
                <w:b/>
                <w:bCs/>
              </w:rPr>
              <w:t xml:space="preserve"> and tight turn off the bridge There is a layby nearby, just before the bridge for parking.</w:t>
            </w:r>
          </w:p>
          <w:p w14:paraId="5477AC24" w14:textId="77777777" w:rsidR="00275750" w:rsidRDefault="00275750" w:rsidP="003F161C"/>
        </w:tc>
        <w:tc>
          <w:tcPr>
            <w:tcW w:w="2410" w:type="dxa"/>
          </w:tcPr>
          <w:p w14:paraId="0E13BAEC" w14:textId="78594573" w:rsidR="00275750" w:rsidRDefault="00275750" w:rsidP="003F161C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EF46D3" wp14:editId="06432F8B">
                  <wp:simplePos x="0" y="0"/>
                  <wp:positionH relativeFrom="column">
                    <wp:posOffset>-32131</wp:posOffset>
                  </wp:positionH>
                  <wp:positionV relativeFrom="paragraph">
                    <wp:posOffset>20828</wp:posOffset>
                  </wp:positionV>
                  <wp:extent cx="1426210" cy="1340485"/>
                  <wp:effectExtent l="0" t="0" r="2540" b="0"/>
                  <wp:wrapTight wrapText="bothSides">
                    <wp:wrapPolygon edited="0">
                      <wp:start x="0" y="0"/>
                      <wp:lineTo x="0" y="21180"/>
                      <wp:lineTo x="21350" y="21180"/>
                      <wp:lineTo x="21350" y="0"/>
                      <wp:lineTo x="0" y="0"/>
                    </wp:wrapPolygon>
                  </wp:wrapTight>
                  <wp:docPr id="6" name="Picture 6" descr="A close up of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00621_151644323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4" t="4918" r="28526" b="12624"/>
                          <a:stretch/>
                        </pic:blipFill>
                        <pic:spPr bwMode="auto">
                          <a:xfrm>
                            <a:off x="0" y="0"/>
                            <a:ext cx="1426210" cy="1340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D15379" w14:textId="5EB18EEC" w:rsidR="00225F98" w:rsidRPr="00F71048" w:rsidRDefault="00877FA7">
      <w:pPr>
        <w:rPr>
          <w:b/>
          <w:bCs/>
        </w:rPr>
      </w:pPr>
      <w:r>
        <w:rPr>
          <w:b/>
          <w:bCs/>
        </w:rPr>
        <w:t xml:space="preserve">Answers: </w:t>
      </w:r>
      <w:r w:rsidR="00A70770">
        <w:rPr>
          <w:b/>
          <w:bCs/>
        </w:rPr>
        <w:t xml:space="preserve">Find the answers at </w:t>
      </w:r>
    </w:p>
    <w:sectPr w:rsidR="00225F98" w:rsidRPr="00F71048" w:rsidSect="008101E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426" w:right="991" w:bottom="0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9566F" w14:textId="77777777" w:rsidR="00D628D6" w:rsidRDefault="00D628D6" w:rsidP="007F0ED2">
      <w:pPr>
        <w:spacing w:after="0" w:line="240" w:lineRule="auto"/>
      </w:pPr>
      <w:r>
        <w:separator/>
      </w:r>
    </w:p>
  </w:endnote>
  <w:endnote w:type="continuationSeparator" w:id="0">
    <w:p w14:paraId="2D9A56F4" w14:textId="77777777" w:rsidR="00D628D6" w:rsidRDefault="00D628D6" w:rsidP="007F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B2B19" w14:textId="77777777" w:rsidR="00FC3BF4" w:rsidRDefault="00FC3B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1D881" w14:textId="77777777" w:rsidR="00FC3BF4" w:rsidRDefault="00FC3B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98D1C" w14:textId="77777777" w:rsidR="00FC3BF4" w:rsidRDefault="00FC3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550DA" w14:textId="77777777" w:rsidR="00D628D6" w:rsidRDefault="00D628D6" w:rsidP="007F0ED2">
      <w:pPr>
        <w:spacing w:after="0" w:line="240" w:lineRule="auto"/>
      </w:pPr>
      <w:r>
        <w:separator/>
      </w:r>
    </w:p>
  </w:footnote>
  <w:footnote w:type="continuationSeparator" w:id="0">
    <w:p w14:paraId="13648716" w14:textId="77777777" w:rsidR="00D628D6" w:rsidRDefault="00D628D6" w:rsidP="007F0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C7001" w14:textId="09976D76" w:rsidR="007F0ED2" w:rsidRDefault="00D628D6">
    <w:pPr>
      <w:pStyle w:val="Header"/>
    </w:pPr>
    <w:r>
      <w:rPr>
        <w:noProof/>
      </w:rPr>
      <w:pict w14:anchorId="114EF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709626" o:spid="_x0000_s2053" type="#_x0000_t75" style="position:absolute;left:0;text-align:left;margin-left:0;margin-top:0;width:504.05pt;height:604.6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BA777" w14:textId="1D6C37E3" w:rsidR="007F0ED2" w:rsidRDefault="00D628D6">
    <w:pPr>
      <w:pStyle w:val="Header"/>
    </w:pPr>
    <w:r>
      <w:rPr>
        <w:noProof/>
      </w:rPr>
      <w:pict w14:anchorId="5BA8B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709627" o:spid="_x0000_s2054" type="#_x0000_t75" style="position:absolute;left:0;text-align:left;margin-left:0;margin-top:0;width:504.05pt;height:604.6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72DBD" w14:textId="2EC73727" w:rsidR="007F0ED2" w:rsidRDefault="00D628D6">
    <w:pPr>
      <w:pStyle w:val="Header"/>
    </w:pPr>
    <w:r>
      <w:rPr>
        <w:noProof/>
      </w:rPr>
      <w:pict w14:anchorId="2B9B8D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709625" o:spid="_x0000_s2052" type="#_x0000_t75" style="position:absolute;left:0;text-align:left;margin-left:0;margin-top:0;width:504.05pt;height:604.6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C49DC"/>
    <w:multiLevelType w:val="hybridMultilevel"/>
    <w:tmpl w:val="A78C35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8D"/>
    <w:rsid w:val="00113A23"/>
    <w:rsid w:val="001838F0"/>
    <w:rsid w:val="00225F98"/>
    <w:rsid w:val="002508C0"/>
    <w:rsid w:val="00275750"/>
    <w:rsid w:val="002F7788"/>
    <w:rsid w:val="003804E4"/>
    <w:rsid w:val="003B489A"/>
    <w:rsid w:val="003B75F8"/>
    <w:rsid w:val="003F161C"/>
    <w:rsid w:val="00402E61"/>
    <w:rsid w:val="0046771E"/>
    <w:rsid w:val="00467CCD"/>
    <w:rsid w:val="004B21FD"/>
    <w:rsid w:val="00533139"/>
    <w:rsid w:val="006E21DD"/>
    <w:rsid w:val="007963BF"/>
    <w:rsid w:val="007F0ED2"/>
    <w:rsid w:val="008101EA"/>
    <w:rsid w:val="008562B5"/>
    <w:rsid w:val="00876019"/>
    <w:rsid w:val="00877FA7"/>
    <w:rsid w:val="00896588"/>
    <w:rsid w:val="00964D8D"/>
    <w:rsid w:val="00A12F5E"/>
    <w:rsid w:val="00A25435"/>
    <w:rsid w:val="00A46DA9"/>
    <w:rsid w:val="00A70770"/>
    <w:rsid w:val="00A93200"/>
    <w:rsid w:val="00B24F7B"/>
    <w:rsid w:val="00B30CBF"/>
    <w:rsid w:val="00B32A89"/>
    <w:rsid w:val="00C17407"/>
    <w:rsid w:val="00C6473A"/>
    <w:rsid w:val="00C72CDF"/>
    <w:rsid w:val="00CD2099"/>
    <w:rsid w:val="00D51812"/>
    <w:rsid w:val="00D5376B"/>
    <w:rsid w:val="00D628D6"/>
    <w:rsid w:val="00DD39BB"/>
    <w:rsid w:val="00E14BF0"/>
    <w:rsid w:val="00E3725E"/>
    <w:rsid w:val="00E76049"/>
    <w:rsid w:val="00F71048"/>
    <w:rsid w:val="00FC3BF4"/>
    <w:rsid w:val="00FE0185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74E6D9B"/>
  <w15:chartTrackingRefBased/>
  <w15:docId w15:val="{B9E61892-28C8-4B1C-A61D-E5E27519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73A"/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4D8D"/>
    <w:pPr>
      <w:spacing w:before="300" w:after="40"/>
      <w:jc w:val="left"/>
      <w:outlineLvl w:val="0"/>
    </w:pPr>
    <w:rPr>
      <w:rFonts w:asciiTheme="minorHAnsi" w:hAnsiTheme="minorHAns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D8D"/>
    <w:pPr>
      <w:spacing w:after="0"/>
      <w:jc w:val="left"/>
      <w:outlineLvl w:val="1"/>
    </w:pPr>
    <w:rPr>
      <w:rFonts w:asciiTheme="minorHAnsi" w:hAnsiTheme="minorHAnsi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D8D"/>
    <w:pPr>
      <w:spacing w:after="0"/>
      <w:jc w:val="left"/>
      <w:outlineLvl w:val="2"/>
    </w:pPr>
    <w:rPr>
      <w:rFonts w:asciiTheme="minorHAnsi" w:hAnsiTheme="minorHAnsi"/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D8D"/>
    <w:pPr>
      <w:spacing w:after="0"/>
      <w:jc w:val="left"/>
      <w:outlineLvl w:val="3"/>
    </w:pPr>
    <w:rPr>
      <w:rFonts w:asciiTheme="minorHAnsi" w:hAnsiTheme="minorHAnsi"/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D8D"/>
    <w:pPr>
      <w:spacing w:after="0"/>
      <w:jc w:val="left"/>
      <w:outlineLvl w:val="4"/>
    </w:pPr>
    <w:rPr>
      <w:rFonts w:asciiTheme="minorHAnsi" w:hAnsiTheme="minorHAnsi"/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D8D"/>
    <w:pPr>
      <w:spacing w:after="0"/>
      <w:jc w:val="left"/>
      <w:outlineLvl w:val="5"/>
    </w:pPr>
    <w:rPr>
      <w:rFonts w:asciiTheme="minorHAnsi" w:hAnsiTheme="minorHAnsi"/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D8D"/>
    <w:pPr>
      <w:spacing w:after="0"/>
      <w:jc w:val="left"/>
      <w:outlineLvl w:val="6"/>
    </w:pPr>
    <w:rPr>
      <w:rFonts w:asciiTheme="minorHAnsi" w:hAnsiTheme="minorHAnsi"/>
      <w:b/>
      <w:bCs/>
      <w:smallCaps/>
      <w:color w:val="70AD47" w:themeColor="accent6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D8D"/>
    <w:pPr>
      <w:spacing w:after="0"/>
      <w:jc w:val="left"/>
      <w:outlineLvl w:val="7"/>
    </w:pPr>
    <w:rPr>
      <w:rFonts w:asciiTheme="minorHAnsi" w:hAnsiTheme="minorHAnsi"/>
      <w:b/>
      <w:bCs/>
      <w:i/>
      <w:iCs/>
      <w:smallCaps/>
      <w:color w:val="538135" w:themeColor="accent6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D8D"/>
    <w:pPr>
      <w:spacing w:after="0"/>
      <w:jc w:val="left"/>
      <w:outlineLvl w:val="8"/>
    </w:pPr>
    <w:rPr>
      <w:rFonts w:asciiTheme="minorHAnsi" w:hAnsiTheme="minorHAnsi"/>
      <w:b/>
      <w:bCs/>
      <w:i/>
      <w:iCs/>
      <w:smallCaps/>
      <w:color w:val="385623" w:themeColor="accent6" w:themeShade="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D8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D8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D8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D8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D8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D8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D8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D8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D8D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4D8D"/>
    <w:rPr>
      <w:rFonts w:asciiTheme="minorHAnsi" w:hAnsiTheme="minorHAnsi"/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64D8D"/>
    <w:pPr>
      <w:pBdr>
        <w:top w:val="single" w:sz="8" w:space="1" w:color="70AD47" w:themeColor="accent6"/>
      </w:pBdr>
      <w:spacing w:after="120" w:line="240" w:lineRule="auto"/>
      <w:jc w:val="right"/>
    </w:pPr>
    <w:rPr>
      <w:rFonts w:asciiTheme="minorHAnsi" w:hAnsiTheme="minorHAnsi"/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4D8D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D8D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64D8D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964D8D"/>
    <w:rPr>
      <w:b/>
      <w:bCs/>
      <w:color w:val="70AD47" w:themeColor="accent6"/>
    </w:rPr>
  </w:style>
  <w:style w:type="character" w:styleId="Emphasis">
    <w:name w:val="Emphasis"/>
    <w:uiPriority w:val="20"/>
    <w:qFormat/>
    <w:rsid w:val="00964D8D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964D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4D8D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964D8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D8D"/>
    <w:pPr>
      <w:pBdr>
        <w:top w:val="single" w:sz="8" w:space="1" w:color="70AD47" w:themeColor="accent6"/>
      </w:pBdr>
      <w:spacing w:before="140" w:after="140"/>
      <w:ind w:left="1440" w:right="1440"/>
    </w:pPr>
    <w:rPr>
      <w:rFonts w:asciiTheme="minorHAnsi" w:hAnsiTheme="minorHAnsi"/>
      <w:b/>
      <w:bCs/>
      <w:i/>
      <w:iCs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D8D"/>
    <w:rPr>
      <w:b/>
      <w:bCs/>
      <w:i/>
      <w:iCs/>
    </w:rPr>
  </w:style>
  <w:style w:type="character" w:styleId="SubtleEmphasis">
    <w:name w:val="Subtle Emphasis"/>
    <w:uiPriority w:val="19"/>
    <w:qFormat/>
    <w:rsid w:val="00964D8D"/>
    <w:rPr>
      <w:i/>
      <w:iCs/>
    </w:rPr>
  </w:style>
  <w:style w:type="character" w:styleId="IntenseEmphasis">
    <w:name w:val="Intense Emphasis"/>
    <w:uiPriority w:val="21"/>
    <w:qFormat/>
    <w:rsid w:val="00964D8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964D8D"/>
    <w:rPr>
      <w:b/>
      <w:bCs/>
    </w:rPr>
  </w:style>
  <w:style w:type="character" w:styleId="IntenseReference">
    <w:name w:val="Intense Reference"/>
    <w:uiPriority w:val="32"/>
    <w:qFormat/>
    <w:rsid w:val="00964D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64D8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4D8D"/>
    <w:pPr>
      <w:outlineLvl w:val="9"/>
    </w:pPr>
  </w:style>
  <w:style w:type="table" w:styleId="TableGrid">
    <w:name w:val="Table Grid"/>
    <w:basedOn w:val="TableNormal"/>
    <w:uiPriority w:val="39"/>
    <w:rsid w:val="0096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ED2"/>
    <w:rPr>
      <w:rFonts w:ascii="Trebuchet MS" w:hAnsi="Trebuchet MS"/>
      <w:sz w:val="24"/>
    </w:rPr>
  </w:style>
  <w:style w:type="paragraph" w:styleId="Footer">
    <w:name w:val="footer"/>
    <w:basedOn w:val="Normal"/>
    <w:link w:val="FooterChar"/>
    <w:uiPriority w:val="99"/>
    <w:unhideWhenUsed/>
    <w:rsid w:val="007F0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ED2"/>
    <w:rPr>
      <w:rFonts w:ascii="Trebuchet MS" w:hAnsi="Trebuchet MS"/>
      <w:sz w:val="24"/>
    </w:rPr>
  </w:style>
  <w:style w:type="paragraph" w:styleId="ListParagraph">
    <w:name w:val="List Paragraph"/>
    <w:basedOn w:val="Normal"/>
    <w:uiPriority w:val="34"/>
    <w:qFormat/>
    <w:rsid w:val="00FE0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5" ma:contentTypeDescription="Create a new document." ma:contentTypeScope="" ma:versionID="b391bfcbdb64623a0c2e85b9821343d0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f440544e061bc34c14229009fe42649e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61CBF5-A451-4CC7-934F-1DE17D018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A60B9-F0AE-4DAD-ACE7-C31C54125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A66AF9-AB1C-4562-9BEA-12BAE33AFAAD}">
  <ds:schemaRefs>
    <ds:schemaRef ds:uri="http://schemas.microsoft.com/office/2006/metadata/properties"/>
    <ds:schemaRef ds:uri="http://schemas.microsoft.com/office/infopath/2007/PartnerControls"/>
    <ds:schemaRef ds:uri="346219e1-681e-4c5f-baa7-59e01490ad1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FB294D9-BE01-4798-B17E-79DB50F09F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3</cp:revision>
  <cp:lastPrinted>2020-07-20T10:45:00Z</cp:lastPrinted>
  <dcterms:created xsi:type="dcterms:W3CDTF">2020-07-20T15:09:00Z</dcterms:created>
  <dcterms:modified xsi:type="dcterms:W3CDTF">2020-07-20T15:13:00Z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