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AC5028" w14:textId="4F2B899E" w:rsidR="00700CE1" w:rsidRDefault="00700CE1">
      <w:r>
        <mc:AlternateContent>
          <mc:Choice Requires="wpg">
            <w:drawing>
              <wp:anchor distT="0" distB="0" distL="114300" distR="114300" simplePos="0" relativeHeight="251655168" behindDoc="0" locked="0" layoutInCell="1" allowOverlap="1" wp14:anchorId="6EAC506C" wp14:editId="03E2CD2C">
                <wp:simplePos x="0" y="0"/>
                <wp:positionH relativeFrom="column">
                  <wp:posOffset>49530</wp:posOffset>
                </wp:positionH>
                <wp:positionV relativeFrom="paragraph">
                  <wp:posOffset>190500</wp:posOffset>
                </wp:positionV>
                <wp:extent cx="6663055" cy="883298"/>
                <wp:effectExtent l="19050" t="19050" r="23495" b="12065"/>
                <wp:wrapNone/>
                <wp:docPr id="415" name="Group 415"/>
                <wp:cNvGraphicFramePr/>
                <a:graphic xmlns:a="http://schemas.openxmlformats.org/drawingml/2006/main">
                  <a:graphicData uri="http://schemas.microsoft.com/office/word/2010/wordprocessingGroup">
                    <wpg:wgp>
                      <wpg:cNvGrpSpPr/>
                      <wpg:grpSpPr>
                        <a:xfrm>
                          <a:off x="0" y="0"/>
                          <a:ext cx="6663055" cy="883298"/>
                          <a:chOff x="0" y="0"/>
                          <a:chExt cx="6663281" cy="883298"/>
                        </a:xfrm>
                      </wpg:grpSpPr>
                      <wpg:grpSp>
                        <wpg:cNvPr id="5" name="CfEL4 Logo"/>
                        <wpg:cNvGrpSpPr/>
                        <wpg:grpSpPr>
                          <a:xfrm>
                            <a:off x="4928461" y="0"/>
                            <a:ext cx="1734820" cy="883298"/>
                            <a:chOff x="0" y="0"/>
                            <a:chExt cx="1735015" cy="883578"/>
                          </a:xfrm>
                        </wpg:grpSpPr>
                        <wps:wsp>
                          <wps:cNvPr id="40" name="Rectangle 40"/>
                          <wps:cNvSpPr/>
                          <wps:spPr>
                            <a:xfrm>
                              <a:off x="0" y="11723"/>
                              <a:ext cx="871855" cy="871855"/>
                            </a:xfrm>
                            <a:prstGeom prst="rect">
                              <a:avLst/>
                            </a:prstGeom>
                            <a:solidFill>
                              <a:srgbClr val="338535"/>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EAC5070" w14:textId="77777777" w:rsidR="00700CE1" w:rsidRPr="001E3C21" w:rsidRDefault="00700CE1" w:rsidP="00700CE1"/>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 name="Text Box 1"/>
                          <wps:cNvSpPr txBox="1"/>
                          <wps:spPr>
                            <a:xfrm>
                              <a:off x="0" y="93784"/>
                              <a:ext cx="866775" cy="789305"/>
                            </a:xfrm>
                            <a:prstGeom prst="rect">
                              <a:avLst/>
                            </a:prstGeom>
                            <a:noFill/>
                            <a:ln>
                              <a:noFill/>
                            </a:ln>
                            <a:effectLst/>
                          </wps:spPr>
                          <wps:txbx>
                            <w:txbxContent>
                              <w:p w14:paraId="6EAC5071" w14:textId="77777777" w:rsidR="00700CE1" w:rsidRDefault="00700CE1" w:rsidP="00700CE1">
                                <w:pPr>
                                  <w:jc w:val="center"/>
                                  <w:rPr>
                                    <w:rStyle w:val="IntenseEmphasis"/>
                                  </w:rPr>
                                </w:pPr>
                                <w:r>
                                  <w:rPr>
                                    <w:rStyle w:val="IntenseEmphasis"/>
                                  </w:rPr>
                                  <w:t>Nat</w:t>
                                </w:r>
                              </w:p>
                              <w:p w14:paraId="6EAC5072" w14:textId="77777777" w:rsidR="00700CE1" w:rsidRPr="00E85E34" w:rsidRDefault="00875194" w:rsidP="00700CE1">
                                <w:pPr>
                                  <w:jc w:val="center"/>
                                  <w:rPr>
                                    <w:rStyle w:val="IntenseEmphasis"/>
                                  </w:rPr>
                                </w:pPr>
                                <w:r>
                                  <w:rPr>
                                    <w:rStyle w:val="IntenseEmphasis"/>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 name="Rectangle 3"/>
                          <wps:cNvSpPr/>
                          <wps:spPr>
                            <a:xfrm>
                              <a:off x="0" y="0"/>
                              <a:ext cx="1735015" cy="883578"/>
                            </a:xfrm>
                            <a:prstGeom prst="rect">
                              <a:avLst/>
                            </a:prstGeom>
                            <a:no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Straight Connector 4"/>
                          <wps:cNvCnPr/>
                          <wps:spPr>
                            <a:xfrm flipV="1">
                              <a:off x="867508" y="11723"/>
                              <a:ext cx="0" cy="871367"/>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6" name="Text Box 6"/>
                        <wps:cNvSpPr txBox="1"/>
                        <wps:spPr>
                          <a:xfrm>
                            <a:off x="0" y="0"/>
                            <a:ext cx="4935220" cy="883285"/>
                          </a:xfrm>
                          <a:prstGeom prst="rect">
                            <a:avLst/>
                          </a:prstGeom>
                          <a:solidFill>
                            <a:schemeClr val="lt1"/>
                          </a:solidFill>
                          <a:ln w="381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EAC5073" w14:textId="77777777" w:rsidR="00700CE1" w:rsidRPr="00875194" w:rsidRDefault="00700CE1" w:rsidP="00700CE1">
                              <w:pPr>
                                <w:pStyle w:val="Title"/>
                                <w:rPr>
                                  <w:sz w:val="40"/>
                                </w:rPr>
                              </w:pPr>
                              <w:r w:rsidRPr="00875194">
                                <w:rPr>
                                  <w:sz w:val="40"/>
                                </w:rPr>
                                <w:t xml:space="preserve">National </w:t>
                              </w:r>
                              <w:r w:rsidR="00875194" w:rsidRPr="00875194">
                                <w:rPr>
                                  <w:sz w:val="40"/>
                                </w:rPr>
                                <w:t>5</w:t>
                              </w:r>
                              <w:r w:rsidRPr="00875194">
                                <w:rPr>
                                  <w:sz w:val="40"/>
                                </w:rPr>
                                <w:t xml:space="preserve"> </w:t>
                              </w:r>
                              <w:r w:rsidR="00875194" w:rsidRPr="00875194">
                                <w:rPr>
                                  <w:sz w:val="40"/>
                                </w:rPr>
                                <w:t>Assignment</w:t>
                              </w:r>
                              <w:r w:rsidR="00AD29D5" w:rsidRPr="00875194">
                                <w:rPr>
                                  <w:sz w:val="40"/>
                                </w:rPr>
                                <w:br/>
                              </w:r>
                              <w:r w:rsidR="003E3422">
                                <w:rPr>
                                  <w:sz w:val="40"/>
                                </w:rPr>
                                <w:t>Boyles Law</w:t>
                              </w:r>
                              <w:r w:rsidR="00C00E33">
                                <w:rPr>
                                  <w:sz w:val="40"/>
                                </w:rPr>
                                <w:t>:</w:t>
                              </w:r>
                              <w:r w:rsidRPr="00875194">
                                <w:rPr>
                                  <w:sz w:val="40"/>
                                </w:rPr>
                                <w:t xml:space="preserve"> Guide Sheet</w:t>
                              </w:r>
                              <w:r w:rsidR="00875194" w:rsidRPr="00875194">
                                <w:rPr>
                                  <w:sz w:val="40"/>
                                </w:rPr>
                                <w:t xml:space="preserve"> </w:t>
                              </w:r>
                              <w:r w:rsidR="004B5155">
                                <w:rPr>
                                  <w:sz w:val="40"/>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6EAC506C" id="Group 415" o:spid="_x0000_s1026" style="position:absolute;margin-left:3.9pt;margin-top:15pt;width:524.65pt;height:69.55pt;z-index:251655168;mso-height-relative:margin" coordsize="66632,88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">
                <v:group id="CfEL4 Logo" o:spid="_x0000_s1027" style="position:absolute;left:49284;width:17348;height:8832" coordsize="17350,8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ect id="Rectangle 40" o:spid="_x0000_s1028" style="position:absolute;top:117;width:8718;height:87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" fillcolor="#338535" stroked="f" strokeweight="2pt">
                    <v:textbox>
                      <w:txbxContent>
                        <w:p w14:paraId="6EAC5070" w14:textId="77777777" w:rsidR="00700CE1" w:rsidRPr="001E3C21" w:rsidRDefault="00700CE1" w:rsidP="00700CE1"/>
                      </w:txbxContent>
                    </v:textbox>
                  </v:rect>
                  <v:shapetype id="_x0000_t202" coordsize="21600,21600" o:spt="202" path="m,l,21600r21600,l21600,xe">
                    <v:stroke joinstyle="miter"/>
                    <v:path gradientshapeok="t" o:connecttype="rect"/>
                  </v:shapetype>
                  <v:shape id="Text Box 1" o:spid="_x0000_s1029" type="#_x0000_t202" style="position:absolute;top:937;width:8667;height:7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" filled="f" stroked="f">
                    <v:textbox>
                      <w:txbxContent>
                        <w:p w14:paraId="6EAC5071" w14:textId="77777777" w:rsidR="00700CE1" w:rsidRDefault="00700CE1" w:rsidP="00700CE1">
                          <w:pPr>
                            <w:jc w:val="center"/>
                            <w:rPr>
                              <w:rStyle w:val="IntenseEmphasis"/>
                            </w:rPr>
                          </w:pPr>
                          <w:r>
                            <w:rPr>
                              <w:rStyle w:val="IntenseEmphasis"/>
                            </w:rPr>
                            <w:t>Nat</w:t>
                          </w:r>
                        </w:p>
                        <w:p w14:paraId="6EAC5072" w14:textId="77777777" w:rsidR="00700CE1" w:rsidRPr="00E85E34" w:rsidRDefault="00875194" w:rsidP="00700CE1">
                          <w:pPr>
                            <w:jc w:val="center"/>
                            <w:rPr>
                              <w:rStyle w:val="IntenseEmphasis"/>
                            </w:rPr>
                          </w:pPr>
                          <w:r>
                            <w:rPr>
                              <w:rStyle w:val="IntenseEmphasis"/>
                            </w:rPr>
                            <w:t>5</w:t>
                          </w:r>
                        </w:p>
                      </w:txbxContent>
                    </v:textbox>
                  </v:shape>
                  <v:rect id="Rectangle 3" o:spid="_x0000_s1030" style="position:absolute;width:17350;height:88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" filled="f" strokecolor="black [3213]" strokeweight="3pt"/>
                  <v:line id="Straight Connector 4" o:spid="_x0000_s1031" style="position:absolute;flip:y;visibility:visible;mso-wrap-style:square" from="8675,117" to="8675,88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" strokecolor="black [3213]" strokeweight="3pt"/>
                </v:group>
                <v:shape id="Text Box 6" o:spid="_x0000_s1032" type="#_x0000_t202" style="position:absolute;width:49352;height:8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" fillcolor="white [3201]" strokeweight="3pt">
                  <v:textbox>
                    <w:txbxContent>
                      <w:p w14:paraId="6EAC5073" w14:textId="77777777" w:rsidR="00700CE1" w:rsidRPr="00875194" w:rsidRDefault="00700CE1" w:rsidP="00700CE1">
                        <w:pPr>
                          <w:pStyle w:val="Title"/>
                          <w:rPr>
                            <w:sz w:val="40"/>
                          </w:rPr>
                        </w:pPr>
                        <w:r w:rsidRPr="00875194">
                          <w:rPr>
                            <w:sz w:val="40"/>
                          </w:rPr>
                          <w:t xml:space="preserve">National </w:t>
                        </w:r>
                        <w:r w:rsidR="00875194" w:rsidRPr="00875194">
                          <w:rPr>
                            <w:sz w:val="40"/>
                          </w:rPr>
                          <w:t>5</w:t>
                        </w:r>
                        <w:r w:rsidRPr="00875194">
                          <w:rPr>
                            <w:sz w:val="40"/>
                          </w:rPr>
                          <w:t xml:space="preserve"> </w:t>
                        </w:r>
                        <w:r w:rsidR="00875194" w:rsidRPr="00875194">
                          <w:rPr>
                            <w:sz w:val="40"/>
                          </w:rPr>
                          <w:t>Assignment</w:t>
                        </w:r>
                        <w:r w:rsidR="00AD29D5" w:rsidRPr="00875194">
                          <w:rPr>
                            <w:sz w:val="40"/>
                          </w:rPr>
                          <w:br/>
                        </w:r>
                        <w:r w:rsidR="003E3422">
                          <w:rPr>
                            <w:sz w:val="40"/>
                          </w:rPr>
                          <w:t>Boyles Law</w:t>
                        </w:r>
                        <w:r w:rsidR="00C00E33">
                          <w:rPr>
                            <w:sz w:val="40"/>
                          </w:rPr>
                          <w:t>:</w:t>
                        </w:r>
                        <w:r w:rsidRPr="00875194">
                          <w:rPr>
                            <w:sz w:val="40"/>
                          </w:rPr>
                          <w:t xml:space="preserve"> Guide Sheet</w:t>
                        </w:r>
                        <w:r w:rsidR="00875194" w:rsidRPr="00875194">
                          <w:rPr>
                            <w:sz w:val="40"/>
                          </w:rPr>
                          <w:t xml:space="preserve"> </w:t>
                        </w:r>
                        <w:r w:rsidR="004B5155">
                          <w:rPr>
                            <w:sz w:val="40"/>
                          </w:rPr>
                          <w:t>B</w:t>
                        </w:r>
                      </w:p>
                    </w:txbxContent>
                  </v:textbox>
                </v:shape>
              </v:group>
            </w:pict>
          </mc:Fallback>
        </mc:AlternateContent>
      </w:r>
    </w:p>
    <w:p w14:paraId="6EAC5029" w14:textId="544B6137" w:rsidR="00700CE1" w:rsidRDefault="00EF4C19">
      <w:r>
        <w:drawing>
          <wp:anchor distT="0" distB="0" distL="114300" distR="114300" simplePos="0" relativeHeight="251660288" behindDoc="0" locked="0" layoutInCell="1" allowOverlap="1" wp14:anchorId="01660E73" wp14:editId="0BF5F08D">
            <wp:simplePos x="0" y="0"/>
            <wp:positionH relativeFrom="column">
              <wp:posOffset>6088380</wp:posOffset>
            </wp:positionH>
            <wp:positionV relativeFrom="paragraph">
              <wp:posOffset>17780</wp:posOffset>
            </wp:positionV>
            <wp:extent cx="450850" cy="777240"/>
            <wp:effectExtent l="0" t="0" r="6350" b="3810"/>
            <wp:wrapNone/>
            <wp:docPr id="8" name="Picture 8" descr="A close up of a toy&#10;&#10;Description automatically generated"/>
            <wp:cNvGraphicFramePr/>
            <a:graphic xmlns:a="http://schemas.openxmlformats.org/drawingml/2006/main">
              <a:graphicData uri="http://schemas.openxmlformats.org/drawingml/2006/picture">
                <pic:pic xmlns:pic="http://schemas.openxmlformats.org/drawingml/2006/picture">
                  <pic:nvPicPr>
                    <pic:cNvPr id="8" name="Picture 8" descr="A close up of a toy&#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450850" cy="777240"/>
                    </a:xfrm>
                    <a:prstGeom prst="rect">
                      <a:avLst/>
                    </a:prstGeom>
                  </pic:spPr>
                </pic:pic>
              </a:graphicData>
            </a:graphic>
            <wp14:sizeRelH relativeFrom="page">
              <wp14:pctWidth>0</wp14:pctWidth>
            </wp14:sizeRelH>
            <wp14:sizeRelV relativeFrom="page">
              <wp14:pctHeight>0</wp14:pctHeight>
            </wp14:sizeRelV>
          </wp:anchor>
        </w:drawing>
      </w:r>
    </w:p>
    <w:p w14:paraId="6EAC502A" w14:textId="12D9A791" w:rsidR="00700CE1" w:rsidRDefault="00700CE1"/>
    <w:p w14:paraId="6EAC502B" w14:textId="31F7A92C" w:rsidR="00700CE1" w:rsidRDefault="00700CE1"/>
    <w:p w14:paraId="6EAC502C" w14:textId="77777777" w:rsidR="00D845E9" w:rsidRDefault="00D845E9"/>
    <w:p w14:paraId="6EAC502D" w14:textId="77777777" w:rsidR="00D57785" w:rsidRDefault="00D57785">
      <w:pPr>
        <w:rPr>
          <w:b/>
          <w:u w:val="single"/>
        </w:rPr>
      </w:pPr>
    </w:p>
    <w:p w14:paraId="6EAC502E" w14:textId="77777777" w:rsidR="00C00D58" w:rsidRDefault="00D82EE4">
      <w:pPr>
        <w:rPr>
          <w:b/>
          <w:u w:val="single"/>
        </w:rPr>
      </w:pPr>
      <w:r>
        <w:rPr>
          <w:b/>
          <w:u w:val="single"/>
        </w:rPr>
        <w:t>Variatrion of</w:t>
      </w:r>
      <w:r w:rsidR="00C00D58" w:rsidRPr="00C00D58">
        <w:rPr>
          <w:b/>
          <w:u w:val="single"/>
        </w:rPr>
        <w:t xml:space="preserve"> pressure and volume for a fixed mass of gas </w:t>
      </w:r>
    </w:p>
    <w:p w14:paraId="6EAC502F" w14:textId="28C8C107" w:rsidR="00D82EE4" w:rsidRDefault="00D82EE4">
      <w:pPr>
        <w:rPr>
          <w:b/>
          <w:u w:val="single"/>
        </w:rPr>
      </w:pPr>
    </w:p>
    <w:p w14:paraId="6EAC5030" w14:textId="38A1F9CB" w:rsidR="00875194" w:rsidRDefault="00A36ECD">
      <w:pPr>
        <w:rPr>
          <w:b/>
          <w:u w:val="single"/>
        </w:rPr>
      </w:pPr>
      <w:r>
        <w:drawing>
          <wp:anchor distT="0" distB="0" distL="114300" distR="114300" simplePos="0" relativeHeight="251658240" behindDoc="0" locked="0" layoutInCell="1" allowOverlap="1" wp14:anchorId="6EAC506E" wp14:editId="036306C3">
            <wp:simplePos x="0" y="0"/>
            <wp:positionH relativeFrom="column">
              <wp:posOffset>3154680</wp:posOffset>
            </wp:positionH>
            <wp:positionV relativeFrom="paragraph">
              <wp:posOffset>8890</wp:posOffset>
            </wp:positionV>
            <wp:extent cx="3482340" cy="1864360"/>
            <wp:effectExtent l="0" t="0" r="3810" b="254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Photograph2.bmp"/>
                    <pic:cNvPicPr/>
                  </pic:nvPicPr>
                  <pic:blipFill rotWithShape="1">
                    <a:blip r:embed="rId6">
                      <a:extLst>
                        <a:ext uri="{28A0092B-C50C-407E-A947-70E740481C1C}">
                          <a14:useLocalDpi xmlns:a14="http://schemas.microsoft.com/office/drawing/2010/main" val="0"/>
                        </a:ext>
                      </a:extLst>
                    </a:blip>
                    <a:srcRect t="7232" b="14016"/>
                    <a:stretch/>
                  </pic:blipFill>
                  <pic:spPr bwMode="auto">
                    <a:xfrm>
                      <a:off x="0" y="0"/>
                      <a:ext cx="3482340" cy="18643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358F6">
        <w:rPr>
          <w:b/>
          <w:u w:val="single"/>
        </w:rPr>
        <w:t>Apparatus</w:t>
      </w:r>
    </w:p>
    <w:p w14:paraId="6EAC5031" w14:textId="64BF05AD" w:rsidR="008358F6" w:rsidRDefault="0009074A" w:rsidP="0009074A">
      <w:r>
        <w:t xml:space="preserve">ALBA, </w:t>
      </w:r>
      <w:r w:rsidR="00624503">
        <w:t xml:space="preserve">and </w:t>
      </w:r>
      <w:r>
        <w:t xml:space="preserve">power </w:t>
      </w:r>
      <w:r w:rsidR="00624503">
        <w:t>lead</w:t>
      </w:r>
      <w:r>
        <w:t xml:space="preserve">, ALBA Pressure Sensor, </w:t>
      </w:r>
      <w:r w:rsidR="00B700B1">
        <w:t>p</w:t>
      </w:r>
      <w:r>
        <w:t>lastic tubing and connector</w:t>
      </w:r>
      <w:r w:rsidR="00B700B1">
        <w:t>, s</w:t>
      </w:r>
      <w:r>
        <w:t>yringe,  barometer (optional).</w:t>
      </w:r>
      <w:r w:rsidR="00BC25FC">
        <w:t xml:space="preserve">, </w:t>
      </w:r>
      <w:r w:rsidR="00512AD9">
        <w:t>safety goggles</w:t>
      </w:r>
      <w:r w:rsidR="00B700B1">
        <w:t>.</w:t>
      </w:r>
    </w:p>
    <w:p w14:paraId="6EAC5032" w14:textId="77777777" w:rsidR="002E4962" w:rsidRDefault="002E4962" w:rsidP="0009074A"/>
    <w:p w14:paraId="6EAC5033" w14:textId="77777777" w:rsidR="00700CE1" w:rsidRPr="00E76B5D" w:rsidRDefault="002E4962">
      <w:pPr>
        <w:rPr>
          <w:b/>
          <w:u w:val="single"/>
        </w:rPr>
      </w:pPr>
      <w:r>
        <w:rPr>
          <w:b/>
          <w:u w:val="single"/>
        </w:rPr>
        <w:t>Background</w:t>
      </w:r>
    </w:p>
    <w:p w14:paraId="6EAC5034" w14:textId="09A39313" w:rsidR="0009074A" w:rsidRDefault="0009074A" w:rsidP="0009074A">
      <w:r>
        <w:t xml:space="preserve">A small black device protrudes from the right hand side of the ALBA Pressure sensor. This is the pressure transducer and it converts pressure into </w:t>
      </w:r>
      <w:r w:rsidR="00B700B1">
        <w:t xml:space="preserve">a </w:t>
      </w:r>
      <w:r>
        <w:t>volt</w:t>
      </w:r>
      <w:r w:rsidR="00B700B1">
        <w:t>age</w:t>
      </w:r>
      <w:r>
        <w:t>. The voltage that it produces is very small and it is amplified before ALBA reads it.</w:t>
      </w:r>
    </w:p>
    <w:p w14:paraId="6EAC5035" w14:textId="77777777" w:rsidR="0009074A" w:rsidRDefault="0009074A" w:rsidP="0009074A">
      <w:r>
        <w:t xml:space="preserve">The greater the pressure, the greater the voltage.  </w:t>
      </w:r>
    </w:p>
    <w:p w14:paraId="6EAC5036" w14:textId="77777777" w:rsidR="003F6375" w:rsidRDefault="0009074A" w:rsidP="0009074A">
      <w:r>
        <w:t>Suppose that you pull the plunger of the syringe out so that the volume of air is 20</w:t>
      </w:r>
      <w:r w:rsidR="00693357">
        <w:t> </w:t>
      </w:r>
      <w:r>
        <w:t>ml. Since the air in the syringe is not being squeezed it must be at atmospheric pressure. If you now squeeze the syringe the pressure sensor will indicate the pressure due to the squeezing – this is called gauge pressure. To obtain the total pressure the gauge pressure must be added to the atmospheric pressure.</w:t>
      </w:r>
    </w:p>
    <w:p w14:paraId="6EAC5037" w14:textId="77777777" w:rsidR="009D6FD6" w:rsidRDefault="009D6FD6" w:rsidP="0009074A"/>
    <w:p w14:paraId="6EAC5038" w14:textId="77777777" w:rsidR="009D6FD6" w:rsidRPr="009D6FD6" w:rsidRDefault="009D6FD6" w:rsidP="0009074A">
      <w:pPr>
        <w:rPr>
          <w:b/>
          <w:u w:val="single"/>
        </w:rPr>
      </w:pPr>
      <w:r w:rsidRPr="009D6FD6">
        <w:rPr>
          <w:b/>
          <w:u w:val="single"/>
        </w:rPr>
        <w:t>Instructions</w:t>
      </w:r>
    </w:p>
    <w:p w14:paraId="6EAC5039" w14:textId="77777777" w:rsidR="009D6FD6" w:rsidRDefault="009D6FD6" w:rsidP="009D6FD6">
      <w:pPr>
        <w:pStyle w:val="ListParagraph"/>
        <w:numPr>
          <w:ilvl w:val="0"/>
          <w:numId w:val="7"/>
        </w:numPr>
      </w:pPr>
      <w:r>
        <w:t>Connect the ALBA Pressure Sensor to either channel 3 or 4 on the ALBA Interface and Logger.</w:t>
      </w:r>
    </w:p>
    <w:p w14:paraId="6EAC503A" w14:textId="634DE5E4" w:rsidR="009D6FD6" w:rsidRDefault="009D6FD6" w:rsidP="009D6FD6">
      <w:pPr>
        <w:pStyle w:val="ListParagraph"/>
        <w:numPr>
          <w:ilvl w:val="0"/>
          <w:numId w:val="7"/>
        </w:numPr>
      </w:pPr>
      <w:r>
        <w:t>Switch the pressure sensor to the 0 – 50</w:t>
      </w:r>
      <w:r w:rsidR="00B700B1">
        <w:t xml:space="preserve"> </w:t>
      </w:r>
      <w:r>
        <w:t>kPa range.</w:t>
      </w:r>
    </w:p>
    <w:p w14:paraId="6EAC503B" w14:textId="77777777" w:rsidR="009D6FD6" w:rsidRDefault="009D6FD6" w:rsidP="009D6FD6">
      <w:pPr>
        <w:pStyle w:val="ListParagraph"/>
        <w:numPr>
          <w:ilvl w:val="0"/>
          <w:numId w:val="7"/>
        </w:numPr>
      </w:pPr>
      <w:r>
        <w:t xml:space="preserve">Ensure that the syringe is </w:t>
      </w:r>
      <w:r w:rsidRPr="00B700B1">
        <w:rPr>
          <w:b/>
          <w:bCs/>
        </w:rPr>
        <w:t>not</w:t>
      </w:r>
      <w:r>
        <w:t xml:space="preserve"> connected to the plastic tubing.</w:t>
      </w:r>
    </w:p>
    <w:p w14:paraId="6EAC503C" w14:textId="16A183D4" w:rsidR="009D6FD6" w:rsidRDefault="009D6FD6" w:rsidP="009D6FD6">
      <w:pPr>
        <w:pStyle w:val="ListParagraph"/>
        <w:numPr>
          <w:ilvl w:val="0"/>
          <w:numId w:val="7"/>
        </w:numPr>
      </w:pPr>
      <w:r>
        <w:t xml:space="preserve">Connect the plastic tubing to the pressure </w:t>
      </w:r>
      <w:r w:rsidR="00B700B1">
        <w:t>senso</w:t>
      </w:r>
      <w:r>
        <w:t>r.</w:t>
      </w:r>
    </w:p>
    <w:p w14:paraId="6EAC503D" w14:textId="4D4B2466" w:rsidR="009D6FD6" w:rsidRDefault="009D6FD6" w:rsidP="009D6FD6">
      <w:pPr>
        <w:pStyle w:val="ListParagraph"/>
        <w:numPr>
          <w:ilvl w:val="0"/>
          <w:numId w:val="7"/>
        </w:numPr>
      </w:pPr>
      <w:r>
        <w:t>Pull out the plunger of the syringe</w:t>
      </w:r>
      <w:r w:rsidR="00D82EE4">
        <w:t>.</w:t>
      </w:r>
    </w:p>
    <w:p w14:paraId="6EAC503E" w14:textId="77777777" w:rsidR="009D6FD6" w:rsidRDefault="009D6FD6" w:rsidP="009D6FD6">
      <w:pPr>
        <w:pStyle w:val="ListParagraph"/>
        <w:numPr>
          <w:ilvl w:val="0"/>
          <w:numId w:val="7"/>
        </w:numPr>
      </w:pPr>
      <w:r>
        <w:t>Push the end of the syringe into the tubing taking care not to move the plunger.</w:t>
      </w:r>
    </w:p>
    <w:p w14:paraId="6EAC503F" w14:textId="7E4ABED0" w:rsidR="009D6FD6" w:rsidRDefault="00666B32" w:rsidP="009D6FD6">
      <w:pPr>
        <w:pStyle w:val="ListParagraph"/>
        <w:numPr>
          <w:ilvl w:val="0"/>
          <w:numId w:val="7"/>
        </w:numPr>
      </w:pPr>
      <w:r>
        <w:t>R</w:t>
      </w:r>
      <w:r w:rsidR="009D6FD6">
        <w:t>ecord the pressure for different volumes of gas (air). If you do not have a barometer then assume that it is normal air pressure i.e. 101.3</w:t>
      </w:r>
      <w:r>
        <w:t xml:space="preserve"> </w:t>
      </w:r>
      <w:r w:rsidR="009D6FD6">
        <w:t>kPa.</w:t>
      </w:r>
    </w:p>
    <w:p w14:paraId="6EAC5040" w14:textId="14873B0F" w:rsidR="009D6FD6" w:rsidRDefault="009D6FD6" w:rsidP="009D6FD6">
      <w:pPr>
        <w:pStyle w:val="ListParagraph"/>
        <w:numPr>
          <w:ilvl w:val="0"/>
          <w:numId w:val="7"/>
        </w:numPr>
      </w:pPr>
      <w:r w:rsidRPr="00666B32">
        <w:rPr>
          <w:b/>
          <w:bCs/>
        </w:rPr>
        <w:t>Do not decrease the volume below 13</w:t>
      </w:r>
      <w:r w:rsidR="00666B32" w:rsidRPr="00666B32">
        <w:rPr>
          <w:b/>
          <w:bCs/>
        </w:rPr>
        <w:t xml:space="preserve"> </w:t>
      </w:r>
      <w:r w:rsidRPr="00666B32">
        <w:rPr>
          <w:b/>
          <w:bCs/>
        </w:rPr>
        <w:t>ml as the pressure sensor stops responding</w:t>
      </w:r>
      <w:r>
        <w:t xml:space="preserve">. </w:t>
      </w:r>
    </w:p>
    <w:p w14:paraId="6EAC5041" w14:textId="77777777" w:rsidR="009D6FD6" w:rsidRDefault="009D6FD6" w:rsidP="009D6FD6">
      <w:pPr>
        <w:pStyle w:val="ListParagraph"/>
        <w:numPr>
          <w:ilvl w:val="0"/>
          <w:numId w:val="7"/>
        </w:numPr>
      </w:pPr>
      <w:r>
        <w:t xml:space="preserve">Take care to position the plunger accurately – especially at smaller volumes. </w:t>
      </w:r>
    </w:p>
    <w:p w14:paraId="6EAC5047" w14:textId="77777777" w:rsidR="00875194" w:rsidRPr="00606951" w:rsidRDefault="00875194">
      <w:pPr>
        <w:rPr>
          <w:b/>
          <w:color w:val="C00000"/>
          <w:u w:val="single"/>
        </w:rPr>
      </w:pPr>
      <w:r w:rsidRPr="00606951">
        <w:rPr>
          <w:b/>
          <w:color w:val="C00000"/>
          <w:u w:val="single"/>
        </w:rPr>
        <w:t>Risk Assessment</w:t>
      </w:r>
    </w:p>
    <w:p w14:paraId="6EAC5048" w14:textId="77777777" w:rsidR="009D6FD6" w:rsidRDefault="009D6FD6" w:rsidP="009D6FD6">
      <w:pPr>
        <w:pStyle w:val="ListParagraph"/>
        <w:numPr>
          <w:ilvl w:val="0"/>
          <w:numId w:val="1"/>
        </w:numPr>
        <w:rPr>
          <w:color w:val="C00000"/>
        </w:rPr>
      </w:pPr>
      <w:r>
        <w:rPr>
          <w:color w:val="C00000"/>
        </w:rPr>
        <w:t>Wear safety googles when carrying out this experiment.</w:t>
      </w:r>
    </w:p>
    <w:p w14:paraId="6EAC5049" w14:textId="77777777" w:rsidR="00C04F27" w:rsidRDefault="002E4962" w:rsidP="005F54F1">
      <w:pPr>
        <w:pStyle w:val="ListParagraph"/>
        <w:numPr>
          <w:ilvl w:val="0"/>
          <w:numId w:val="1"/>
        </w:numPr>
        <w:rPr>
          <w:color w:val="C00000"/>
        </w:rPr>
      </w:pPr>
      <w:r>
        <w:rPr>
          <w:color w:val="C00000"/>
        </w:rPr>
        <w:t xml:space="preserve">Do not push the syringe </w:t>
      </w:r>
      <w:r w:rsidR="00D82EE4">
        <w:rPr>
          <w:color w:val="C00000"/>
        </w:rPr>
        <w:t>lower than</w:t>
      </w:r>
      <w:r>
        <w:rPr>
          <w:color w:val="C00000"/>
        </w:rPr>
        <w:t xml:space="preserve"> 13ml </w:t>
      </w:r>
    </w:p>
    <w:p w14:paraId="6EAC506B" w14:textId="11372D12" w:rsidR="00697205" w:rsidRDefault="00A02BB7" w:rsidP="00A36ECD">
      <w:pPr>
        <w:pStyle w:val="ListParagraph"/>
        <w:numPr>
          <w:ilvl w:val="0"/>
          <w:numId w:val="1"/>
        </w:numPr>
        <w:rPr>
          <w:color w:val="C00000"/>
        </w:rPr>
      </w:pPr>
      <w:r>
        <w:rPr>
          <w:color w:val="C00000"/>
        </w:rPr>
        <w:t>Do not reduce the volume beyond what your teacher advises.</w:t>
      </w:r>
    </w:p>
    <w:p w14:paraId="5E1220F9" w14:textId="6D14A65F" w:rsidR="006D5671" w:rsidRDefault="006D5671" w:rsidP="00A36ECD">
      <w:pPr>
        <w:pStyle w:val="ListParagraph"/>
        <w:numPr>
          <w:ilvl w:val="0"/>
          <w:numId w:val="1"/>
        </w:numPr>
        <w:rPr>
          <w:color w:val="C00000"/>
        </w:rPr>
      </w:pPr>
      <w:r>
        <w:rPr>
          <w:color w:val="C00000"/>
        </w:rPr>
        <w:t>Ensure the connecting tubes are tight</w:t>
      </w:r>
      <w:r w:rsidR="0052790A">
        <w:rPr>
          <w:color w:val="C00000"/>
        </w:rPr>
        <w:t>.</w:t>
      </w:r>
    </w:p>
    <w:p w14:paraId="16732C8D" w14:textId="77777777" w:rsidR="0052790A" w:rsidRPr="0052790A" w:rsidRDefault="0052790A" w:rsidP="0052790A">
      <w:pPr>
        <w:pStyle w:val="ListParagraph"/>
        <w:numPr>
          <w:ilvl w:val="0"/>
          <w:numId w:val="1"/>
        </w:numPr>
        <w:rPr>
          <w:b/>
          <w:bCs/>
          <w:color w:val="C00000"/>
          <w:sz w:val="32"/>
          <w:szCs w:val="32"/>
        </w:rPr>
      </w:pPr>
      <w:r w:rsidRPr="0052790A">
        <w:rPr>
          <w:b/>
          <w:bCs/>
          <w:color w:val="C00000"/>
          <w:sz w:val="32"/>
          <w:szCs w:val="32"/>
        </w:rPr>
        <w:t>Mrsphysics takes no responsibility for any health and safety. It is the responsibility of the teacher and student to risk assess any practical activity they complete!</w:t>
      </w:r>
    </w:p>
    <w:p w14:paraId="5B80D44B" w14:textId="77777777" w:rsidR="0052790A" w:rsidRPr="0052790A" w:rsidRDefault="0052790A" w:rsidP="0052790A">
      <w:pPr>
        <w:pStyle w:val="ListParagraph"/>
        <w:numPr>
          <w:ilvl w:val="0"/>
          <w:numId w:val="1"/>
        </w:numPr>
        <w:rPr>
          <w:b/>
          <w:bCs/>
          <w:color w:val="C00000"/>
          <w:sz w:val="32"/>
          <w:szCs w:val="32"/>
        </w:rPr>
      </w:pPr>
      <w:r w:rsidRPr="0052790A">
        <w:rPr>
          <w:b/>
          <w:bCs/>
          <w:color w:val="C00000"/>
          <w:sz w:val="32"/>
          <w:szCs w:val="32"/>
        </w:rPr>
        <w:t>Sept 2023</w:t>
      </w:r>
    </w:p>
    <w:p w14:paraId="37E277E4" w14:textId="77777777" w:rsidR="0052790A" w:rsidRPr="00A36ECD" w:rsidRDefault="0052790A" w:rsidP="0052790A">
      <w:pPr>
        <w:pStyle w:val="ListParagraph"/>
        <w:rPr>
          <w:color w:val="C00000"/>
        </w:rPr>
      </w:pPr>
    </w:p>
    <w:sectPr w:rsidR="0052790A" w:rsidRPr="00A36ECD" w:rsidSect="00D57785">
      <w:pgSz w:w="11906" w:h="16838"/>
      <w:pgMar w:top="426" w:right="720" w:bottom="426"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D24E2"/>
    <w:multiLevelType w:val="hybridMultilevel"/>
    <w:tmpl w:val="51B8956A"/>
    <w:lvl w:ilvl="0" w:tplc="08090001">
      <w:start w:val="1"/>
      <w:numFmt w:val="bullet"/>
      <w:lvlText w:val=""/>
      <w:lvlJc w:val="left"/>
      <w:pPr>
        <w:ind w:left="928" w:hanging="360"/>
      </w:pPr>
      <w:rPr>
        <w:rFonts w:ascii="Symbol" w:hAnsi="Symbol" w:hint="default"/>
      </w:rPr>
    </w:lvl>
    <w:lvl w:ilvl="1" w:tplc="08090003" w:tentative="1">
      <w:start w:val="1"/>
      <w:numFmt w:val="bullet"/>
      <w:lvlText w:val="o"/>
      <w:lvlJc w:val="left"/>
      <w:pPr>
        <w:ind w:left="1648" w:hanging="360"/>
      </w:pPr>
      <w:rPr>
        <w:rFonts w:ascii="Courier New" w:hAnsi="Courier New" w:cs="Courier New" w:hint="default"/>
      </w:rPr>
    </w:lvl>
    <w:lvl w:ilvl="2" w:tplc="08090005" w:tentative="1">
      <w:start w:val="1"/>
      <w:numFmt w:val="bullet"/>
      <w:lvlText w:val=""/>
      <w:lvlJc w:val="left"/>
      <w:pPr>
        <w:ind w:left="2368" w:hanging="360"/>
      </w:pPr>
      <w:rPr>
        <w:rFonts w:ascii="Wingdings" w:hAnsi="Wingdings" w:hint="default"/>
      </w:rPr>
    </w:lvl>
    <w:lvl w:ilvl="3" w:tplc="08090001" w:tentative="1">
      <w:start w:val="1"/>
      <w:numFmt w:val="bullet"/>
      <w:lvlText w:val=""/>
      <w:lvlJc w:val="left"/>
      <w:pPr>
        <w:ind w:left="3088" w:hanging="360"/>
      </w:pPr>
      <w:rPr>
        <w:rFonts w:ascii="Symbol" w:hAnsi="Symbol" w:hint="default"/>
      </w:rPr>
    </w:lvl>
    <w:lvl w:ilvl="4" w:tplc="08090003" w:tentative="1">
      <w:start w:val="1"/>
      <w:numFmt w:val="bullet"/>
      <w:lvlText w:val="o"/>
      <w:lvlJc w:val="left"/>
      <w:pPr>
        <w:ind w:left="3808" w:hanging="360"/>
      </w:pPr>
      <w:rPr>
        <w:rFonts w:ascii="Courier New" w:hAnsi="Courier New" w:cs="Courier New" w:hint="default"/>
      </w:rPr>
    </w:lvl>
    <w:lvl w:ilvl="5" w:tplc="08090005" w:tentative="1">
      <w:start w:val="1"/>
      <w:numFmt w:val="bullet"/>
      <w:lvlText w:val=""/>
      <w:lvlJc w:val="left"/>
      <w:pPr>
        <w:ind w:left="4528" w:hanging="360"/>
      </w:pPr>
      <w:rPr>
        <w:rFonts w:ascii="Wingdings" w:hAnsi="Wingdings" w:hint="default"/>
      </w:rPr>
    </w:lvl>
    <w:lvl w:ilvl="6" w:tplc="08090001" w:tentative="1">
      <w:start w:val="1"/>
      <w:numFmt w:val="bullet"/>
      <w:lvlText w:val=""/>
      <w:lvlJc w:val="left"/>
      <w:pPr>
        <w:ind w:left="5248" w:hanging="360"/>
      </w:pPr>
      <w:rPr>
        <w:rFonts w:ascii="Symbol" w:hAnsi="Symbol" w:hint="default"/>
      </w:rPr>
    </w:lvl>
    <w:lvl w:ilvl="7" w:tplc="08090003" w:tentative="1">
      <w:start w:val="1"/>
      <w:numFmt w:val="bullet"/>
      <w:lvlText w:val="o"/>
      <w:lvlJc w:val="left"/>
      <w:pPr>
        <w:ind w:left="5968" w:hanging="360"/>
      </w:pPr>
      <w:rPr>
        <w:rFonts w:ascii="Courier New" w:hAnsi="Courier New" w:cs="Courier New" w:hint="default"/>
      </w:rPr>
    </w:lvl>
    <w:lvl w:ilvl="8" w:tplc="08090005" w:tentative="1">
      <w:start w:val="1"/>
      <w:numFmt w:val="bullet"/>
      <w:lvlText w:val=""/>
      <w:lvlJc w:val="left"/>
      <w:pPr>
        <w:ind w:left="6688" w:hanging="360"/>
      </w:pPr>
      <w:rPr>
        <w:rFonts w:ascii="Wingdings" w:hAnsi="Wingdings" w:hint="default"/>
      </w:rPr>
    </w:lvl>
  </w:abstractNum>
  <w:abstractNum w:abstractNumId="1" w15:restartNumberingAfterBreak="0">
    <w:nsid w:val="399A0633"/>
    <w:multiLevelType w:val="hybridMultilevel"/>
    <w:tmpl w:val="E87C86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CFD68E2"/>
    <w:multiLevelType w:val="hybridMultilevel"/>
    <w:tmpl w:val="01E28DC8"/>
    <w:lvl w:ilvl="0" w:tplc="5E346200">
      <w:start w:val="1"/>
      <w:numFmt w:val="bullet"/>
      <w:lvlText w:val=""/>
      <w:lvlJc w:val="left"/>
      <w:pPr>
        <w:tabs>
          <w:tab w:val="num" w:pos="1080"/>
        </w:tabs>
        <w:ind w:left="1080" w:hanging="720"/>
      </w:pPr>
      <w:rPr>
        <w:rFonts w:ascii="Wingdings" w:eastAsia="Times" w:hAnsi="Wingdings" w:cs="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7C56B7B"/>
    <w:multiLevelType w:val="hybridMultilevel"/>
    <w:tmpl w:val="20CC8B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50951FC"/>
    <w:multiLevelType w:val="hybridMultilevel"/>
    <w:tmpl w:val="D0920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BCA7237"/>
    <w:multiLevelType w:val="hybridMultilevel"/>
    <w:tmpl w:val="FF5E5E1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79BF6F86"/>
    <w:multiLevelType w:val="hybridMultilevel"/>
    <w:tmpl w:val="92C2BC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94729317">
    <w:abstractNumId w:val="1"/>
  </w:num>
  <w:num w:numId="2" w16cid:durableId="329716511">
    <w:abstractNumId w:val="0"/>
  </w:num>
  <w:num w:numId="3" w16cid:durableId="2137747569">
    <w:abstractNumId w:val="2"/>
  </w:num>
  <w:num w:numId="4" w16cid:durableId="944994708">
    <w:abstractNumId w:val="5"/>
  </w:num>
  <w:num w:numId="5" w16cid:durableId="94638047">
    <w:abstractNumId w:val="6"/>
  </w:num>
  <w:num w:numId="6" w16cid:durableId="389112725">
    <w:abstractNumId w:val="4"/>
  </w:num>
  <w:num w:numId="7" w16cid:durableId="19782151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4"/>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97253"/>
    <w:rsid w:val="00055091"/>
    <w:rsid w:val="000731C8"/>
    <w:rsid w:val="0009074A"/>
    <w:rsid w:val="00190BEF"/>
    <w:rsid w:val="00244729"/>
    <w:rsid w:val="00281B2E"/>
    <w:rsid w:val="002E4962"/>
    <w:rsid w:val="0033130A"/>
    <w:rsid w:val="00334C42"/>
    <w:rsid w:val="00397253"/>
    <w:rsid w:val="003A21B5"/>
    <w:rsid w:val="003B4008"/>
    <w:rsid w:val="003D65D3"/>
    <w:rsid w:val="003E3422"/>
    <w:rsid w:val="003F6375"/>
    <w:rsid w:val="00495374"/>
    <w:rsid w:val="004B5155"/>
    <w:rsid w:val="004D47BA"/>
    <w:rsid w:val="00512AD9"/>
    <w:rsid w:val="0052790A"/>
    <w:rsid w:val="00532856"/>
    <w:rsid w:val="005721F8"/>
    <w:rsid w:val="005F54F1"/>
    <w:rsid w:val="00606951"/>
    <w:rsid w:val="00624503"/>
    <w:rsid w:val="00666B32"/>
    <w:rsid w:val="00693357"/>
    <w:rsid w:val="00697205"/>
    <w:rsid w:val="006D5671"/>
    <w:rsid w:val="00700CE1"/>
    <w:rsid w:val="007E5612"/>
    <w:rsid w:val="007E7BEE"/>
    <w:rsid w:val="00823B8C"/>
    <w:rsid w:val="008358F6"/>
    <w:rsid w:val="00871602"/>
    <w:rsid w:val="00875194"/>
    <w:rsid w:val="00912FD5"/>
    <w:rsid w:val="00992945"/>
    <w:rsid w:val="009B200B"/>
    <w:rsid w:val="009D6FD6"/>
    <w:rsid w:val="00A00644"/>
    <w:rsid w:val="00A02BB7"/>
    <w:rsid w:val="00A36ECD"/>
    <w:rsid w:val="00A3763B"/>
    <w:rsid w:val="00A571AA"/>
    <w:rsid w:val="00AD29D5"/>
    <w:rsid w:val="00B10A21"/>
    <w:rsid w:val="00B22FDA"/>
    <w:rsid w:val="00B66A2A"/>
    <w:rsid w:val="00B700B1"/>
    <w:rsid w:val="00B9364D"/>
    <w:rsid w:val="00BC25FC"/>
    <w:rsid w:val="00BE7D71"/>
    <w:rsid w:val="00C00D58"/>
    <w:rsid w:val="00C00E33"/>
    <w:rsid w:val="00C04F27"/>
    <w:rsid w:val="00C140B9"/>
    <w:rsid w:val="00C41E1F"/>
    <w:rsid w:val="00D00650"/>
    <w:rsid w:val="00D10225"/>
    <w:rsid w:val="00D3177D"/>
    <w:rsid w:val="00D57785"/>
    <w:rsid w:val="00D82EE4"/>
    <w:rsid w:val="00D845E9"/>
    <w:rsid w:val="00E50531"/>
    <w:rsid w:val="00E6393C"/>
    <w:rsid w:val="00E76B5D"/>
    <w:rsid w:val="00EF14F5"/>
    <w:rsid w:val="00EF4C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AC5028"/>
  <w15:docId w15:val="{3C75FC46-C01E-4A04-B8AB-C75A26324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0CE1"/>
    <w:pPr>
      <w:spacing w:after="0" w:line="240" w:lineRule="auto"/>
    </w:pPr>
    <w:rPr>
      <w:rFonts w:ascii="Tahoma" w:hAnsi="Tahoma" w:cs="Tahoma"/>
      <w:noProof/>
      <w:sz w:val="28"/>
      <w:szCs w:val="2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00CE1"/>
    <w:rPr>
      <w:sz w:val="44"/>
      <w:szCs w:val="36"/>
    </w:rPr>
  </w:style>
  <w:style w:type="character" w:customStyle="1" w:styleId="TitleChar">
    <w:name w:val="Title Char"/>
    <w:basedOn w:val="DefaultParagraphFont"/>
    <w:link w:val="Title"/>
    <w:uiPriority w:val="10"/>
    <w:rsid w:val="00700CE1"/>
    <w:rPr>
      <w:rFonts w:ascii="Tahoma" w:hAnsi="Tahoma" w:cs="Tahoma"/>
      <w:noProof/>
      <w:sz w:val="44"/>
      <w:szCs w:val="36"/>
      <w:lang w:eastAsia="en-GB"/>
    </w:rPr>
  </w:style>
  <w:style w:type="character" w:styleId="IntenseEmphasis">
    <w:name w:val="Intense Emphasis"/>
    <w:aliases w:val="Logo Title"/>
    <w:uiPriority w:val="21"/>
    <w:qFormat/>
    <w:rsid w:val="00700CE1"/>
    <w:rPr>
      <w:b/>
      <w:color w:val="FFFFFF" w:themeColor="background1"/>
      <w:sz w:val="44"/>
    </w:rPr>
  </w:style>
  <w:style w:type="paragraph" w:styleId="BalloonText">
    <w:name w:val="Balloon Text"/>
    <w:basedOn w:val="Normal"/>
    <w:link w:val="BalloonTextChar"/>
    <w:uiPriority w:val="99"/>
    <w:semiHidden/>
    <w:unhideWhenUsed/>
    <w:rsid w:val="00700CE1"/>
    <w:rPr>
      <w:sz w:val="16"/>
      <w:szCs w:val="16"/>
    </w:rPr>
  </w:style>
  <w:style w:type="character" w:customStyle="1" w:styleId="BalloonTextChar">
    <w:name w:val="Balloon Text Char"/>
    <w:basedOn w:val="DefaultParagraphFont"/>
    <w:link w:val="BalloonText"/>
    <w:uiPriority w:val="99"/>
    <w:semiHidden/>
    <w:rsid w:val="00700CE1"/>
    <w:rPr>
      <w:rFonts w:ascii="Tahoma" w:hAnsi="Tahoma" w:cs="Tahoma"/>
      <w:noProof/>
      <w:sz w:val="16"/>
      <w:szCs w:val="16"/>
      <w:lang w:eastAsia="en-GB"/>
    </w:rPr>
  </w:style>
  <w:style w:type="table" w:styleId="TableGrid">
    <w:name w:val="Table Grid"/>
    <w:basedOn w:val="TableNormal"/>
    <w:uiPriority w:val="59"/>
    <w:rsid w:val="00B936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22FDA"/>
    <w:pPr>
      <w:ind w:left="720"/>
      <w:contextualSpacing/>
    </w:pPr>
  </w:style>
  <w:style w:type="character" w:styleId="Hyperlink">
    <w:name w:val="Hyperlink"/>
    <w:basedOn w:val="DefaultParagraphFont"/>
    <w:uiPriority w:val="99"/>
    <w:unhideWhenUsed/>
    <w:rsid w:val="00BE7D71"/>
    <w:rPr>
      <w:color w:val="0000FF" w:themeColor="hyperlink"/>
      <w:u w:val="single"/>
    </w:rPr>
  </w:style>
  <w:style w:type="paragraph" w:customStyle="1" w:styleId="TAPMain">
    <w:name w:val="TAP Main"/>
    <w:basedOn w:val="Normal"/>
    <w:rsid w:val="00D00650"/>
    <w:pPr>
      <w:widowControl w:val="0"/>
      <w:autoSpaceDE w:val="0"/>
      <w:autoSpaceDN w:val="0"/>
      <w:adjustRightInd w:val="0"/>
      <w:spacing w:before="72"/>
    </w:pPr>
    <w:rPr>
      <w:rFonts w:ascii="Arial" w:eastAsia="Times New Roman" w:hAnsi="Arial" w:cs="Arial"/>
      <w:b/>
      <w:bCs/>
      <w:noProof w:val="0"/>
      <w:color w:val="000080"/>
    </w:rPr>
  </w:style>
  <w:style w:type="paragraph" w:customStyle="1" w:styleId="TAPParaChar">
    <w:name w:val="TAP Para Char"/>
    <w:basedOn w:val="Normal"/>
    <w:link w:val="TAPParaCharChar"/>
    <w:autoRedefine/>
    <w:rsid w:val="00D00650"/>
    <w:pPr>
      <w:spacing w:before="120"/>
    </w:pPr>
    <w:rPr>
      <w:rFonts w:ascii="Arial" w:eastAsia="Times" w:hAnsi="Arial" w:cs="Arial"/>
      <w:noProof w:val="0"/>
      <w:color w:val="000000"/>
      <w:sz w:val="20"/>
      <w:szCs w:val="20"/>
      <w:lang w:eastAsia="en-US"/>
    </w:rPr>
  </w:style>
  <w:style w:type="character" w:customStyle="1" w:styleId="TAPParaCharChar">
    <w:name w:val="TAP Para Char Char"/>
    <w:basedOn w:val="DefaultParagraphFont"/>
    <w:link w:val="TAPParaChar"/>
    <w:rsid w:val="00D00650"/>
    <w:rPr>
      <w:rFonts w:ascii="Arial" w:eastAsia="Times" w:hAnsi="Arial" w:cs="Arial"/>
      <w:color w:val="000000"/>
      <w:sz w:val="20"/>
      <w:szCs w:val="20"/>
    </w:rPr>
  </w:style>
  <w:style w:type="paragraph" w:customStyle="1" w:styleId="TAPSub">
    <w:name w:val="TAP Sub"/>
    <w:basedOn w:val="Normal"/>
    <w:rsid w:val="00D00650"/>
    <w:pPr>
      <w:spacing w:before="120"/>
    </w:pPr>
    <w:rPr>
      <w:rFonts w:ascii="Arial" w:eastAsia="Times" w:hAnsi="Arial" w:cs="Arial"/>
      <w:b/>
      <w:noProof w:val="0"/>
      <w:color w:val="000000"/>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9711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297</Words>
  <Characters>1697</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Altiris</Company>
  <LinksUpToDate>false</LinksUpToDate>
  <CharactersWithSpaces>1991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Rossi</dc:creator>
  <cp:lastModifiedBy>Mrs Hargreaves</cp:lastModifiedBy>
  <cp:revision>7</cp:revision>
  <cp:lastPrinted>2018-01-15T12:56:00Z</cp:lastPrinted>
  <dcterms:created xsi:type="dcterms:W3CDTF">2020-08-08T15:02:00Z</dcterms:created>
  <dcterms:modified xsi:type="dcterms:W3CDTF">2023-08-28T15:52:00Z</dcterms:modified>
</cp:coreProperties>
</file>